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BD0D" w14:textId="77777777" w:rsidR="00A22095" w:rsidRDefault="003B12F0">
      <w:pPr>
        <w:spacing w:before="87"/>
        <w:ind w:left="3834" w:right="3853"/>
        <w:jc w:val="center"/>
        <w:rPr>
          <w:b/>
          <w:sz w:val="20"/>
        </w:rPr>
      </w:pPr>
      <w:r>
        <w:rPr>
          <w:b/>
          <w:color w:val="343434"/>
          <w:sz w:val="20"/>
        </w:rPr>
        <w:t>Customer</w:t>
      </w:r>
      <w:r>
        <w:rPr>
          <w:b/>
          <w:color w:val="343434"/>
          <w:spacing w:val="-3"/>
          <w:sz w:val="20"/>
        </w:rPr>
        <w:t xml:space="preserve"> </w:t>
      </w:r>
      <w:r>
        <w:rPr>
          <w:b/>
          <w:color w:val="343434"/>
          <w:sz w:val="20"/>
        </w:rPr>
        <w:t>Warranty</w:t>
      </w:r>
    </w:p>
    <w:p w14:paraId="65C870B0" w14:textId="77777777" w:rsidR="00A22095" w:rsidRPr="00396CF9" w:rsidRDefault="00A22095">
      <w:pPr>
        <w:pStyle w:val="BodyText"/>
        <w:spacing w:before="8"/>
        <w:rPr>
          <w:b/>
          <w:sz w:val="17"/>
        </w:rPr>
      </w:pPr>
    </w:p>
    <w:p w14:paraId="55980F64" w14:textId="4BB969BE" w:rsidR="00A22095" w:rsidRPr="00396CF9" w:rsidRDefault="003B12F0">
      <w:pPr>
        <w:pStyle w:val="BodyText"/>
        <w:ind w:left="100" w:right="386"/>
      </w:pPr>
      <w:r w:rsidRPr="00396CF9">
        <w:t xml:space="preserve">Thank you for purchasing an Ariston </w:t>
      </w:r>
      <w:r w:rsidR="00135A58">
        <w:t xml:space="preserve">group </w:t>
      </w:r>
      <w:r w:rsidRPr="00396CF9">
        <w:t>product (“</w:t>
      </w:r>
      <w:r w:rsidRPr="00396CF9">
        <w:rPr>
          <w:b/>
        </w:rPr>
        <w:t>Product</w:t>
      </w:r>
      <w:r w:rsidRPr="00396CF9">
        <w:t>”). These terms set out the basis on which Ariston provides</w:t>
      </w:r>
      <w:r w:rsidR="00295CC2">
        <w:t xml:space="preserve"> </w:t>
      </w:r>
      <w:r w:rsidRPr="00396CF9">
        <w:rPr>
          <w:spacing w:val="-47"/>
        </w:rPr>
        <w:t xml:space="preserve"> </w:t>
      </w:r>
      <w:r w:rsidRPr="00396CF9">
        <w:t>you as</w:t>
      </w:r>
      <w:r w:rsidRPr="00396CF9">
        <w:rPr>
          <w:spacing w:val="1"/>
        </w:rPr>
        <w:t xml:space="preserve"> </w:t>
      </w:r>
      <w:r w:rsidRPr="00396CF9">
        <w:t>our</w:t>
      </w:r>
      <w:r w:rsidRPr="00396CF9">
        <w:rPr>
          <w:spacing w:val="-1"/>
        </w:rPr>
        <w:t xml:space="preserve"> </w:t>
      </w:r>
      <w:r w:rsidRPr="00396CF9">
        <w:t>customer</w:t>
      </w:r>
      <w:r w:rsidRPr="00396CF9">
        <w:rPr>
          <w:spacing w:val="-2"/>
        </w:rPr>
        <w:t xml:space="preserve"> </w:t>
      </w:r>
      <w:r w:rsidRPr="00396CF9">
        <w:t>with</w:t>
      </w:r>
      <w:r w:rsidRPr="00396CF9">
        <w:rPr>
          <w:spacing w:val="1"/>
        </w:rPr>
        <w:t xml:space="preserve"> </w:t>
      </w:r>
      <w:r w:rsidRPr="00396CF9">
        <w:t>a</w:t>
      </w:r>
      <w:r w:rsidR="00525D84">
        <w:t>n increased guarantee</w:t>
      </w:r>
      <w:r w:rsidRPr="00396CF9">
        <w:rPr>
          <w:spacing w:val="-1"/>
        </w:rPr>
        <w:t xml:space="preserve"> </w:t>
      </w:r>
      <w:r w:rsidRPr="00396CF9">
        <w:t>(“</w:t>
      </w:r>
      <w:r w:rsidRPr="00396CF9">
        <w:rPr>
          <w:b/>
        </w:rPr>
        <w:t>Warranty</w:t>
      </w:r>
      <w:r w:rsidRPr="00396CF9">
        <w:t xml:space="preserve">”) on </w:t>
      </w:r>
      <w:r w:rsidR="00525D84">
        <w:t>our</w:t>
      </w:r>
      <w:r w:rsidRPr="00396CF9">
        <w:rPr>
          <w:spacing w:val="1"/>
        </w:rPr>
        <w:t xml:space="preserve"> </w:t>
      </w:r>
      <w:r w:rsidRPr="00396CF9">
        <w:t>Product</w:t>
      </w:r>
      <w:r w:rsidR="00135A58">
        <w:t>s</w:t>
      </w:r>
      <w:r w:rsidRPr="00396CF9">
        <w:t>.</w:t>
      </w:r>
    </w:p>
    <w:p w14:paraId="4593480B" w14:textId="77777777" w:rsidR="00A22095" w:rsidRPr="00396CF9" w:rsidRDefault="00A22095">
      <w:pPr>
        <w:pStyle w:val="BodyText"/>
        <w:spacing w:before="5"/>
      </w:pPr>
    </w:p>
    <w:p w14:paraId="3E3FAA3C" w14:textId="77777777" w:rsidR="00A22095" w:rsidRPr="00396CF9" w:rsidRDefault="003B12F0">
      <w:pPr>
        <w:pStyle w:val="BodyText"/>
        <w:spacing w:before="1"/>
        <w:ind w:left="100"/>
      </w:pPr>
      <w:r w:rsidRPr="00396CF9">
        <w:t>This</w:t>
      </w:r>
      <w:r w:rsidRPr="00396CF9">
        <w:rPr>
          <w:spacing w:val="-5"/>
        </w:rPr>
        <w:t xml:space="preserve"> </w:t>
      </w:r>
      <w:r w:rsidRPr="00396CF9">
        <w:t>Warranty</w:t>
      </w:r>
      <w:r w:rsidRPr="00396CF9">
        <w:rPr>
          <w:spacing w:val="-3"/>
        </w:rPr>
        <w:t xml:space="preserve"> </w:t>
      </w:r>
      <w:r w:rsidRPr="00396CF9">
        <w:t>is</w:t>
      </w:r>
      <w:r w:rsidRPr="00396CF9">
        <w:rPr>
          <w:spacing w:val="-2"/>
        </w:rPr>
        <w:t xml:space="preserve"> </w:t>
      </w:r>
      <w:r w:rsidRPr="00396CF9">
        <w:t>provided</w:t>
      </w:r>
      <w:r w:rsidRPr="00396CF9">
        <w:rPr>
          <w:spacing w:val="-1"/>
        </w:rPr>
        <w:t xml:space="preserve"> </w:t>
      </w:r>
      <w:r w:rsidRPr="00396CF9">
        <w:t>in</w:t>
      </w:r>
      <w:r w:rsidRPr="00396CF9">
        <w:rPr>
          <w:spacing w:val="-3"/>
        </w:rPr>
        <w:t xml:space="preserve"> </w:t>
      </w:r>
      <w:r w:rsidRPr="00396CF9">
        <w:t>addition to</w:t>
      </w:r>
      <w:r w:rsidRPr="00396CF9">
        <w:rPr>
          <w:spacing w:val="-1"/>
        </w:rPr>
        <w:t xml:space="preserve"> </w:t>
      </w:r>
      <w:r w:rsidRPr="00396CF9">
        <w:t>your</w:t>
      </w:r>
      <w:r w:rsidRPr="00396CF9">
        <w:rPr>
          <w:spacing w:val="-1"/>
        </w:rPr>
        <w:t xml:space="preserve"> </w:t>
      </w:r>
      <w:r w:rsidRPr="00396CF9">
        <w:t>and</w:t>
      </w:r>
      <w:r w:rsidRPr="00396CF9">
        <w:rPr>
          <w:spacing w:val="-1"/>
        </w:rPr>
        <w:t xml:space="preserve"> </w:t>
      </w:r>
      <w:r w:rsidRPr="00396CF9">
        <w:t>other</w:t>
      </w:r>
      <w:r w:rsidRPr="00396CF9">
        <w:rPr>
          <w:spacing w:val="-3"/>
        </w:rPr>
        <w:t xml:space="preserve"> </w:t>
      </w:r>
      <w:r w:rsidRPr="00396CF9">
        <w:t>legal</w:t>
      </w:r>
      <w:r w:rsidRPr="00396CF9">
        <w:rPr>
          <w:spacing w:val="-3"/>
        </w:rPr>
        <w:t xml:space="preserve"> </w:t>
      </w:r>
      <w:r w:rsidRPr="00396CF9">
        <w:t>statutory</w:t>
      </w:r>
      <w:r w:rsidRPr="00396CF9">
        <w:rPr>
          <w:spacing w:val="-1"/>
        </w:rPr>
        <w:t xml:space="preserve"> </w:t>
      </w:r>
      <w:r w:rsidRPr="00396CF9">
        <w:t>rights.</w:t>
      </w:r>
    </w:p>
    <w:p w14:paraId="2B728A47" w14:textId="77777777" w:rsidR="00A22095" w:rsidRPr="00396CF9" w:rsidRDefault="00A22095">
      <w:pPr>
        <w:pStyle w:val="BodyText"/>
        <w:spacing w:before="7"/>
        <w:rPr>
          <w:sz w:val="17"/>
        </w:rPr>
      </w:pPr>
    </w:p>
    <w:p w14:paraId="642F8E66" w14:textId="77777777" w:rsidR="00A22095" w:rsidRPr="00396CF9" w:rsidRDefault="003B12F0">
      <w:pPr>
        <w:pStyle w:val="Heading1"/>
        <w:numPr>
          <w:ilvl w:val="0"/>
          <w:numId w:val="3"/>
        </w:numPr>
        <w:tabs>
          <w:tab w:val="left" w:pos="460"/>
          <w:tab w:val="left" w:pos="461"/>
        </w:tabs>
        <w:spacing w:before="1"/>
        <w:ind w:hanging="361"/>
      </w:pPr>
      <w:r w:rsidRPr="00396CF9">
        <w:t>Who</w:t>
      </w:r>
      <w:r w:rsidRPr="00396CF9">
        <w:rPr>
          <w:spacing w:val="-2"/>
        </w:rPr>
        <w:t xml:space="preserve"> </w:t>
      </w:r>
      <w:r w:rsidRPr="00396CF9">
        <w:t>can</w:t>
      </w:r>
      <w:r w:rsidRPr="00396CF9">
        <w:rPr>
          <w:spacing w:val="-3"/>
        </w:rPr>
        <w:t xml:space="preserve"> </w:t>
      </w:r>
      <w:r w:rsidRPr="00396CF9">
        <w:t>use</w:t>
      </w:r>
      <w:r w:rsidRPr="00396CF9">
        <w:rPr>
          <w:spacing w:val="-3"/>
        </w:rPr>
        <w:t xml:space="preserve"> </w:t>
      </w:r>
      <w:r w:rsidRPr="00396CF9">
        <w:t>this</w:t>
      </w:r>
      <w:r w:rsidRPr="00396CF9">
        <w:rPr>
          <w:spacing w:val="-3"/>
        </w:rPr>
        <w:t xml:space="preserve"> </w:t>
      </w:r>
      <w:r w:rsidRPr="00396CF9">
        <w:t>Warranty?</w:t>
      </w:r>
    </w:p>
    <w:p w14:paraId="0F76B946" w14:textId="77777777" w:rsidR="00A22095" w:rsidRPr="00396CF9" w:rsidRDefault="00A22095">
      <w:pPr>
        <w:pStyle w:val="BodyText"/>
        <w:spacing w:before="8"/>
        <w:rPr>
          <w:b/>
        </w:rPr>
      </w:pPr>
    </w:p>
    <w:p w14:paraId="58AE5A37" w14:textId="0E678691" w:rsidR="00A22095" w:rsidRPr="00396CF9" w:rsidRDefault="003B12F0">
      <w:pPr>
        <w:pStyle w:val="ListParagraph"/>
        <w:numPr>
          <w:ilvl w:val="1"/>
          <w:numId w:val="3"/>
        </w:numPr>
        <w:tabs>
          <w:tab w:val="left" w:pos="893"/>
        </w:tabs>
        <w:spacing w:line="232" w:lineRule="auto"/>
        <w:ind w:right="227"/>
        <w:rPr>
          <w:sz w:val="18"/>
        </w:rPr>
      </w:pPr>
      <w:r w:rsidRPr="00396CF9">
        <w:rPr>
          <w:sz w:val="18"/>
        </w:rPr>
        <w:t>This Warranty is provided only to the person who is named and notified to Ariston at the time of registering</w:t>
      </w:r>
      <w:r w:rsidR="00295CC2">
        <w:rPr>
          <w:sz w:val="18"/>
        </w:rPr>
        <w:t xml:space="preserve"> </w:t>
      </w:r>
      <w:r w:rsidRPr="00396CF9">
        <w:rPr>
          <w:spacing w:val="-47"/>
          <w:sz w:val="18"/>
        </w:rPr>
        <w:t xml:space="preserve"> </w:t>
      </w:r>
      <w:r w:rsidRPr="00396CF9">
        <w:rPr>
          <w:sz w:val="18"/>
        </w:rPr>
        <w:t>the Ariston</w:t>
      </w:r>
      <w:r w:rsidRPr="00396CF9">
        <w:rPr>
          <w:spacing w:val="-2"/>
          <w:sz w:val="18"/>
        </w:rPr>
        <w:t xml:space="preserve"> </w:t>
      </w:r>
      <w:r w:rsidRPr="00396CF9">
        <w:rPr>
          <w:sz w:val="18"/>
        </w:rPr>
        <w:t>Product (“</w:t>
      </w:r>
      <w:r w:rsidRPr="00396CF9">
        <w:rPr>
          <w:b/>
          <w:sz w:val="18"/>
        </w:rPr>
        <w:t>you</w:t>
      </w:r>
      <w:r w:rsidRPr="00396CF9">
        <w:rPr>
          <w:sz w:val="18"/>
        </w:rPr>
        <w:t>”) and confers</w:t>
      </w:r>
      <w:r w:rsidRPr="00396CF9">
        <w:rPr>
          <w:spacing w:val="-2"/>
          <w:sz w:val="18"/>
        </w:rPr>
        <w:t xml:space="preserve"> </w:t>
      </w:r>
      <w:r w:rsidRPr="00396CF9">
        <w:rPr>
          <w:sz w:val="18"/>
        </w:rPr>
        <w:t>no</w:t>
      </w:r>
      <w:r w:rsidRPr="00396CF9">
        <w:rPr>
          <w:spacing w:val="1"/>
          <w:sz w:val="18"/>
        </w:rPr>
        <w:t xml:space="preserve"> </w:t>
      </w:r>
      <w:r w:rsidRPr="00396CF9">
        <w:rPr>
          <w:sz w:val="18"/>
        </w:rPr>
        <w:t>rights</w:t>
      </w:r>
      <w:r w:rsidRPr="00396CF9">
        <w:rPr>
          <w:spacing w:val="1"/>
          <w:sz w:val="18"/>
        </w:rPr>
        <w:t xml:space="preserve"> </w:t>
      </w:r>
      <w:r w:rsidRPr="00396CF9">
        <w:rPr>
          <w:sz w:val="18"/>
        </w:rPr>
        <w:t>on any</w:t>
      </w:r>
      <w:r w:rsidRPr="00396CF9">
        <w:rPr>
          <w:spacing w:val="-2"/>
          <w:sz w:val="18"/>
        </w:rPr>
        <w:t xml:space="preserve"> </w:t>
      </w:r>
      <w:r w:rsidRPr="00396CF9">
        <w:rPr>
          <w:sz w:val="18"/>
        </w:rPr>
        <w:t>person</w:t>
      </w:r>
      <w:r w:rsidRPr="00396CF9">
        <w:rPr>
          <w:spacing w:val="-1"/>
          <w:sz w:val="18"/>
        </w:rPr>
        <w:t xml:space="preserve"> </w:t>
      </w:r>
      <w:r w:rsidRPr="00396CF9">
        <w:rPr>
          <w:sz w:val="18"/>
        </w:rPr>
        <w:t>other</w:t>
      </w:r>
      <w:r w:rsidRPr="00396CF9">
        <w:rPr>
          <w:spacing w:val="-3"/>
          <w:sz w:val="18"/>
        </w:rPr>
        <w:t xml:space="preserve"> </w:t>
      </w:r>
      <w:r w:rsidRPr="00396CF9">
        <w:rPr>
          <w:sz w:val="18"/>
        </w:rPr>
        <w:t>than</w:t>
      </w:r>
      <w:r w:rsidRPr="00396CF9">
        <w:rPr>
          <w:spacing w:val="-2"/>
          <w:sz w:val="18"/>
        </w:rPr>
        <w:t xml:space="preserve"> </w:t>
      </w:r>
      <w:r w:rsidRPr="00396CF9">
        <w:rPr>
          <w:sz w:val="18"/>
        </w:rPr>
        <w:t>you</w:t>
      </w:r>
      <w:r w:rsidRPr="00396CF9">
        <w:rPr>
          <w:spacing w:val="1"/>
          <w:sz w:val="18"/>
        </w:rPr>
        <w:t xml:space="preserve"> </w:t>
      </w:r>
      <w:r w:rsidRPr="00396CF9">
        <w:rPr>
          <w:sz w:val="18"/>
        </w:rPr>
        <w:t>and Ariston.</w:t>
      </w:r>
    </w:p>
    <w:p w14:paraId="33C7DB21" w14:textId="77777777" w:rsidR="00A22095" w:rsidRPr="00396CF9" w:rsidRDefault="00A22095">
      <w:pPr>
        <w:pStyle w:val="BodyText"/>
        <w:spacing w:before="3"/>
      </w:pPr>
    </w:p>
    <w:p w14:paraId="152E5117" w14:textId="77777777" w:rsidR="00A22095" w:rsidRPr="00396CF9" w:rsidRDefault="003B12F0">
      <w:pPr>
        <w:pStyle w:val="Heading1"/>
        <w:numPr>
          <w:ilvl w:val="0"/>
          <w:numId w:val="3"/>
        </w:numPr>
        <w:tabs>
          <w:tab w:val="left" w:pos="460"/>
          <w:tab w:val="left" w:pos="461"/>
        </w:tabs>
        <w:ind w:hanging="361"/>
      </w:pPr>
      <w:r w:rsidRPr="00396CF9">
        <w:t>Warranty</w:t>
      </w:r>
      <w:r w:rsidRPr="00396CF9">
        <w:rPr>
          <w:spacing w:val="-5"/>
        </w:rPr>
        <w:t xml:space="preserve"> </w:t>
      </w:r>
      <w:r w:rsidRPr="00396CF9">
        <w:t>Period</w:t>
      </w:r>
    </w:p>
    <w:p w14:paraId="2CE99980" w14:textId="77777777" w:rsidR="00A22095" w:rsidRPr="00396CF9" w:rsidRDefault="00A22095">
      <w:pPr>
        <w:pStyle w:val="BodyText"/>
        <w:spacing w:before="4"/>
        <w:rPr>
          <w:b/>
        </w:rPr>
      </w:pPr>
    </w:p>
    <w:p w14:paraId="65BF7931" w14:textId="0408BFF7" w:rsidR="00681F1A" w:rsidRDefault="003B061C">
      <w:pPr>
        <w:pStyle w:val="ListParagraph"/>
        <w:numPr>
          <w:ilvl w:val="1"/>
          <w:numId w:val="3"/>
        </w:numPr>
        <w:tabs>
          <w:tab w:val="left" w:pos="893"/>
        </w:tabs>
        <w:ind w:right="359"/>
        <w:rPr>
          <w:sz w:val="18"/>
        </w:rPr>
      </w:pPr>
      <w:r>
        <w:rPr>
          <w:sz w:val="18"/>
        </w:rPr>
        <w:t>The standard</w:t>
      </w:r>
      <w:r w:rsidR="00D57B70">
        <w:rPr>
          <w:sz w:val="18"/>
        </w:rPr>
        <w:t xml:space="preserve"> Warranty perio</w:t>
      </w:r>
      <w:r>
        <w:rPr>
          <w:sz w:val="18"/>
        </w:rPr>
        <w:t>d is one year from date of commissioning</w:t>
      </w:r>
      <w:r w:rsidR="008250C3">
        <w:rPr>
          <w:sz w:val="18"/>
        </w:rPr>
        <w:t xml:space="preserve"> for all </w:t>
      </w:r>
      <w:r w:rsidR="0090394D">
        <w:rPr>
          <w:sz w:val="18"/>
        </w:rPr>
        <w:t xml:space="preserve">Ariston Group </w:t>
      </w:r>
      <w:r w:rsidR="008250C3">
        <w:rPr>
          <w:sz w:val="18"/>
        </w:rPr>
        <w:t>products.</w:t>
      </w:r>
    </w:p>
    <w:p w14:paraId="214ECFD7" w14:textId="7B7650A8" w:rsidR="003B061C" w:rsidRDefault="00681F1A">
      <w:pPr>
        <w:pStyle w:val="ListParagraph"/>
        <w:numPr>
          <w:ilvl w:val="1"/>
          <w:numId w:val="3"/>
        </w:numPr>
        <w:tabs>
          <w:tab w:val="left" w:pos="893"/>
        </w:tabs>
        <w:ind w:right="359"/>
        <w:rPr>
          <w:sz w:val="18"/>
        </w:rPr>
      </w:pPr>
      <w:r>
        <w:rPr>
          <w:sz w:val="18"/>
        </w:rPr>
        <w:t xml:space="preserve">Warranty </w:t>
      </w:r>
      <w:r w:rsidR="00016A7F">
        <w:rPr>
          <w:sz w:val="18"/>
        </w:rPr>
        <w:t>will start from the date of commissioning</w:t>
      </w:r>
      <w:r w:rsidR="003B061C">
        <w:rPr>
          <w:sz w:val="18"/>
        </w:rPr>
        <w:t>, provided the product has been commissioned within 6 months of purchase.</w:t>
      </w:r>
    </w:p>
    <w:p w14:paraId="1BF2F468" w14:textId="34A95AC7" w:rsidR="00016A7F" w:rsidRDefault="004724A5">
      <w:pPr>
        <w:pStyle w:val="ListParagraph"/>
        <w:numPr>
          <w:ilvl w:val="1"/>
          <w:numId w:val="3"/>
        </w:numPr>
        <w:tabs>
          <w:tab w:val="left" w:pos="893"/>
        </w:tabs>
        <w:ind w:right="359"/>
        <w:rPr>
          <w:sz w:val="18"/>
        </w:rPr>
      </w:pPr>
      <w:r>
        <w:rPr>
          <w:sz w:val="18"/>
        </w:rPr>
        <w:t>If there is no proof of commissioning, warranty will start from date of purchase of the pr</w:t>
      </w:r>
      <w:r w:rsidR="00017D3C">
        <w:rPr>
          <w:sz w:val="18"/>
        </w:rPr>
        <w:t>oduct.</w:t>
      </w:r>
    </w:p>
    <w:p w14:paraId="2B9D211A" w14:textId="7B02B8F4" w:rsidR="00D57B70" w:rsidRDefault="00017D3C">
      <w:pPr>
        <w:pStyle w:val="ListParagraph"/>
        <w:numPr>
          <w:ilvl w:val="1"/>
          <w:numId w:val="3"/>
        </w:numPr>
        <w:tabs>
          <w:tab w:val="left" w:pos="893"/>
        </w:tabs>
        <w:ind w:right="359"/>
        <w:rPr>
          <w:sz w:val="18"/>
        </w:rPr>
      </w:pPr>
      <w:r>
        <w:rPr>
          <w:sz w:val="18"/>
        </w:rPr>
        <w:t xml:space="preserve">If the manufacture date of the product </w:t>
      </w:r>
      <w:r w:rsidR="008250C3">
        <w:rPr>
          <w:sz w:val="18"/>
        </w:rPr>
        <w:t>exceeds</w:t>
      </w:r>
      <w:r>
        <w:rPr>
          <w:sz w:val="18"/>
        </w:rPr>
        <w:t xml:space="preserve"> 2 years</w:t>
      </w:r>
      <w:r w:rsidR="000844B9">
        <w:rPr>
          <w:sz w:val="18"/>
        </w:rPr>
        <w:t xml:space="preserve"> from </w:t>
      </w:r>
      <w:r w:rsidR="00F457BE">
        <w:rPr>
          <w:sz w:val="18"/>
        </w:rPr>
        <w:t>date of commission</w:t>
      </w:r>
      <w:r>
        <w:rPr>
          <w:sz w:val="18"/>
        </w:rPr>
        <w:t>, warranty will start fr</w:t>
      </w:r>
      <w:r w:rsidR="00F457BE">
        <w:rPr>
          <w:sz w:val="18"/>
        </w:rPr>
        <w:t>o</w:t>
      </w:r>
      <w:r>
        <w:rPr>
          <w:sz w:val="18"/>
        </w:rPr>
        <w:t>m the date of manufacture.</w:t>
      </w:r>
    </w:p>
    <w:p w14:paraId="1CB13DE0" w14:textId="2952FFD9" w:rsidR="008250C3" w:rsidRPr="00295CC2" w:rsidRDefault="008250C3">
      <w:pPr>
        <w:pStyle w:val="ListParagraph"/>
        <w:numPr>
          <w:ilvl w:val="1"/>
          <w:numId w:val="3"/>
        </w:numPr>
        <w:tabs>
          <w:tab w:val="left" w:pos="893"/>
        </w:tabs>
        <w:ind w:right="359"/>
        <w:rPr>
          <w:b/>
          <w:bCs/>
          <w:sz w:val="18"/>
        </w:rPr>
      </w:pPr>
      <w:r w:rsidRPr="00295CC2">
        <w:rPr>
          <w:b/>
          <w:bCs/>
          <w:sz w:val="18"/>
        </w:rPr>
        <w:t xml:space="preserve">If the product is registered </w:t>
      </w:r>
      <w:r w:rsidR="00161DCD" w:rsidRPr="00295CC2">
        <w:rPr>
          <w:b/>
          <w:bCs/>
          <w:sz w:val="18"/>
        </w:rPr>
        <w:t>on</w:t>
      </w:r>
      <w:r w:rsidRPr="00295CC2">
        <w:rPr>
          <w:b/>
          <w:bCs/>
          <w:sz w:val="18"/>
        </w:rPr>
        <w:t xml:space="preserve"> the Ariston registration p</w:t>
      </w:r>
      <w:r w:rsidR="00DA68FE" w:rsidRPr="00295CC2">
        <w:rPr>
          <w:b/>
          <w:bCs/>
          <w:sz w:val="18"/>
        </w:rPr>
        <w:t>ortal, enhanced warranties will apply (subject to terms and conditions).</w:t>
      </w:r>
    </w:p>
    <w:p w14:paraId="5539B606" w14:textId="111C9B83" w:rsidR="00077760" w:rsidRDefault="00077760">
      <w:pPr>
        <w:pStyle w:val="ListParagraph"/>
        <w:numPr>
          <w:ilvl w:val="1"/>
          <w:numId w:val="3"/>
        </w:numPr>
        <w:tabs>
          <w:tab w:val="left" w:pos="893"/>
        </w:tabs>
        <w:ind w:right="359"/>
        <w:rPr>
          <w:sz w:val="18"/>
        </w:rPr>
      </w:pPr>
      <w:r>
        <w:rPr>
          <w:sz w:val="18"/>
        </w:rPr>
        <w:t>Further extended warranties are available from your Ariston Group partner</w:t>
      </w:r>
      <w:r w:rsidR="006F2835">
        <w:rPr>
          <w:sz w:val="18"/>
        </w:rPr>
        <w:t xml:space="preserve"> as indicated below.</w:t>
      </w:r>
    </w:p>
    <w:p w14:paraId="18B29B8B" w14:textId="34A21EB3" w:rsidR="00A22095" w:rsidRPr="00396CF9" w:rsidRDefault="003B12F0">
      <w:pPr>
        <w:pStyle w:val="ListParagraph"/>
        <w:numPr>
          <w:ilvl w:val="1"/>
          <w:numId w:val="3"/>
        </w:numPr>
        <w:tabs>
          <w:tab w:val="left" w:pos="893"/>
        </w:tabs>
        <w:ind w:right="359"/>
        <w:rPr>
          <w:sz w:val="18"/>
        </w:rPr>
      </w:pPr>
      <w:r w:rsidRPr="00396CF9">
        <w:rPr>
          <w:sz w:val="18"/>
        </w:rPr>
        <w:t>Subject to these terms and conditions, the length of time your Warranty shall apply as set out in the table</w:t>
      </w:r>
      <w:r w:rsidR="00295CC2">
        <w:rPr>
          <w:sz w:val="18"/>
        </w:rPr>
        <w:t xml:space="preserve"> </w:t>
      </w:r>
      <w:r w:rsidRPr="00396CF9">
        <w:rPr>
          <w:spacing w:val="-47"/>
          <w:sz w:val="18"/>
        </w:rPr>
        <w:t xml:space="preserve"> </w:t>
      </w:r>
      <w:r w:rsidRPr="00396CF9">
        <w:rPr>
          <w:sz w:val="18"/>
        </w:rPr>
        <w:t>below:</w:t>
      </w:r>
    </w:p>
    <w:p w14:paraId="1705E762" w14:textId="77777777" w:rsidR="00A22095" w:rsidRPr="00396CF9" w:rsidRDefault="00A22095">
      <w:pPr>
        <w:pStyle w:val="BodyText"/>
        <w:spacing w:before="2"/>
      </w:pPr>
    </w:p>
    <w:tbl>
      <w:tblPr>
        <w:tblW w:w="935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5386"/>
      </w:tblGrid>
      <w:tr w:rsidR="00396CF9" w:rsidRPr="00396CF9" w14:paraId="06C092E0" w14:textId="77777777" w:rsidTr="00DF217F">
        <w:trPr>
          <w:trHeight w:val="208"/>
        </w:trPr>
        <w:tc>
          <w:tcPr>
            <w:tcW w:w="3965" w:type="dxa"/>
          </w:tcPr>
          <w:p w14:paraId="588A63CE" w14:textId="77777777" w:rsidR="00A22095" w:rsidRPr="00396CF9" w:rsidRDefault="003B12F0">
            <w:pPr>
              <w:pStyle w:val="TableParagraph"/>
              <w:spacing w:line="188" w:lineRule="exact"/>
              <w:ind w:left="107"/>
              <w:rPr>
                <w:b/>
                <w:sz w:val="18"/>
              </w:rPr>
            </w:pPr>
            <w:r w:rsidRPr="00396CF9">
              <w:rPr>
                <w:b/>
                <w:sz w:val="18"/>
              </w:rPr>
              <w:t>Product</w:t>
            </w:r>
          </w:p>
        </w:tc>
        <w:tc>
          <w:tcPr>
            <w:tcW w:w="5386" w:type="dxa"/>
          </w:tcPr>
          <w:p w14:paraId="5023C16F" w14:textId="77777777" w:rsidR="00A22095" w:rsidRPr="00396CF9" w:rsidRDefault="003B12F0">
            <w:pPr>
              <w:pStyle w:val="TableParagraph"/>
              <w:spacing w:line="188" w:lineRule="exact"/>
              <w:rPr>
                <w:b/>
                <w:sz w:val="18"/>
              </w:rPr>
            </w:pPr>
            <w:r w:rsidRPr="00396CF9">
              <w:rPr>
                <w:b/>
                <w:sz w:val="18"/>
              </w:rPr>
              <w:t>Period of Warranty</w:t>
            </w:r>
          </w:p>
        </w:tc>
      </w:tr>
      <w:tr w:rsidR="00396CF9" w:rsidRPr="00396CF9" w14:paraId="102CB864" w14:textId="77777777" w:rsidTr="00DF217F">
        <w:trPr>
          <w:trHeight w:val="618"/>
        </w:trPr>
        <w:tc>
          <w:tcPr>
            <w:tcW w:w="3965" w:type="dxa"/>
          </w:tcPr>
          <w:p w14:paraId="24CF3CCC" w14:textId="4AD3B8A3" w:rsidR="00A22095" w:rsidRPr="00396CF9" w:rsidRDefault="0028596D" w:rsidP="0028596D">
            <w:pPr>
              <w:pStyle w:val="TableParagraph"/>
              <w:ind w:left="259" w:right="1953" w:hanging="152"/>
              <w:rPr>
                <w:sz w:val="18"/>
              </w:rPr>
            </w:pPr>
            <w:r>
              <w:rPr>
                <w:sz w:val="18"/>
              </w:rPr>
              <w:t xml:space="preserve">Domestic </w:t>
            </w:r>
            <w:r w:rsidR="003B12F0" w:rsidRPr="00396CF9">
              <w:rPr>
                <w:sz w:val="18"/>
              </w:rPr>
              <w:t>Gas Boilers:</w:t>
            </w:r>
            <w:r w:rsidR="003B12F0" w:rsidRPr="00396CF9">
              <w:rPr>
                <w:spacing w:val="1"/>
                <w:sz w:val="18"/>
              </w:rPr>
              <w:t xml:space="preserve"> </w:t>
            </w:r>
            <w:r w:rsidR="003B12F0" w:rsidRPr="00396CF9">
              <w:rPr>
                <w:sz w:val="18"/>
              </w:rPr>
              <w:t>Genus</w:t>
            </w:r>
            <w:r w:rsidR="003B12F0" w:rsidRPr="00396CF9">
              <w:rPr>
                <w:spacing w:val="-9"/>
                <w:sz w:val="18"/>
              </w:rPr>
              <w:t xml:space="preserve"> </w:t>
            </w:r>
            <w:r w:rsidR="003B12F0" w:rsidRPr="00396CF9">
              <w:rPr>
                <w:sz w:val="18"/>
              </w:rPr>
              <w:t>ONE</w:t>
            </w:r>
            <w:r w:rsidR="003B12F0" w:rsidRPr="00396CF9">
              <w:rPr>
                <w:spacing w:val="-8"/>
                <w:sz w:val="18"/>
              </w:rPr>
              <w:t xml:space="preserve"> </w:t>
            </w:r>
            <w:r w:rsidR="003B12F0" w:rsidRPr="00396CF9">
              <w:rPr>
                <w:sz w:val="18"/>
              </w:rPr>
              <w:t>Net</w:t>
            </w:r>
            <w:r w:rsidR="003B12F0" w:rsidRPr="00396CF9">
              <w:rPr>
                <w:spacing w:val="-47"/>
                <w:sz w:val="18"/>
              </w:rPr>
              <w:t xml:space="preserve"> </w:t>
            </w:r>
            <w:proofErr w:type="spellStart"/>
            <w:r w:rsidR="003B12F0" w:rsidRPr="00396CF9">
              <w:rPr>
                <w:sz w:val="18"/>
              </w:rPr>
              <w:t>Alteas</w:t>
            </w:r>
            <w:proofErr w:type="spellEnd"/>
            <w:r w:rsidR="003B12F0" w:rsidRPr="00396CF9">
              <w:rPr>
                <w:spacing w:val="-1"/>
                <w:sz w:val="18"/>
              </w:rPr>
              <w:t xml:space="preserve"> </w:t>
            </w:r>
            <w:r w:rsidR="003B12F0" w:rsidRPr="00396CF9">
              <w:rPr>
                <w:sz w:val="18"/>
              </w:rPr>
              <w:t>ONE</w:t>
            </w:r>
            <w:r w:rsidR="003B12F0" w:rsidRPr="00396CF9">
              <w:rPr>
                <w:spacing w:val="-2"/>
                <w:sz w:val="18"/>
              </w:rPr>
              <w:t xml:space="preserve"> </w:t>
            </w:r>
            <w:r w:rsidR="003B12F0" w:rsidRPr="00396CF9">
              <w:rPr>
                <w:sz w:val="18"/>
              </w:rPr>
              <w:t>Net</w:t>
            </w:r>
          </w:p>
        </w:tc>
        <w:tc>
          <w:tcPr>
            <w:tcW w:w="5386" w:type="dxa"/>
          </w:tcPr>
          <w:p w14:paraId="3D5C1209" w14:textId="155710F5" w:rsidR="00A22095" w:rsidRPr="00396CF9" w:rsidRDefault="00FC7293" w:rsidP="00FC7293">
            <w:pPr>
              <w:pStyle w:val="TableParagraph"/>
              <w:ind w:left="0"/>
              <w:rPr>
                <w:sz w:val="18"/>
              </w:rPr>
            </w:pPr>
            <w:r>
              <w:rPr>
                <w:sz w:val="18"/>
              </w:rPr>
              <w:t xml:space="preserve"> </w:t>
            </w:r>
            <w:r w:rsidR="00E379AB">
              <w:rPr>
                <w:sz w:val="18"/>
              </w:rPr>
              <w:t>Up to 1</w:t>
            </w:r>
            <w:r w:rsidR="007578F5">
              <w:rPr>
                <w:sz w:val="18"/>
              </w:rPr>
              <w:t>2</w:t>
            </w:r>
            <w:r w:rsidR="00E379AB">
              <w:rPr>
                <w:sz w:val="18"/>
              </w:rPr>
              <w:t xml:space="preserve"> Years *</w:t>
            </w:r>
            <w:r w:rsidR="00DF217F">
              <w:rPr>
                <w:sz w:val="18"/>
              </w:rPr>
              <w:t>*</w:t>
            </w:r>
          </w:p>
        </w:tc>
      </w:tr>
      <w:tr w:rsidR="00396CF9" w:rsidRPr="00396CF9" w14:paraId="04DBF650" w14:textId="77777777" w:rsidTr="00DF217F">
        <w:trPr>
          <w:trHeight w:val="830"/>
        </w:trPr>
        <w:tc>
          <w:tcPr>
            <w:tcW w:w="3965" w:type="dxa"/>
          </w:tcPr>
          <w:p w14:paraId="1EAA94FE" w14:textId="57A7D6D8" w:rsidR="00A22095" w:rsidRPr="00396CF9" w:rsidRDefault="0028596D" w:rsidP="0028596D">
            <w:pPr>
              <w:pStyle w:val="TableParagraph"/>
              <w:spacing w:before="1" w:line="240" w:lineRule="auto"/>
              <w:ind w:left="259" w:right="1953" w:hanging="152"/>
              <w:rPr>
                <w:sz w:val="18"/>
              </w:rPr>
            </w:pPr>
            <w:r>
              <w:rPr>
                <w:sz w:val="18"/>
              </w:rPr>
              <w:t xml:space="preserve">Domestic </w:t>
            </w:r>
            <w:r w:rsidR="003B12F0" w:rsidRPr="00396CF9">
              <w:rPr>
                <w:sz w:val="18"/>
              </w:rPr>
              <w:t>Gas Boilers:</w:t>
            </w:r>
            <w:r w:rsidR="003B12F0" w:rsidRPr="00396CF9">
              <w:rPr>
                <w:spacing w:val="-47"/>
                <w:sz w:val="18"/>
              </w:rPr>
              <w:t xml:space="preserve"> </w:t>
            </w:r>
            <w:r w:rsidR="003B12F0" w:rsidRPr="00396CF9">
              <w:rPr>
                <w:sz w:val="18"/>
              </w:rPr>
              <w:t>Clas</w:t>
            </w:r>
            <w:r w:rsidR="003B12F0" w:rsidRPr="00396CF9">
              <w:rPr>
                <w:spacing w:val="-2"/>
                <w:sz w:val="18"/>
              </w:rPr>
              <w:t xml:space="preserve"> </w:t>
            </w:r>
            <w:r w:rsidR="003B12F0" w:rsidRPr="00396CF9">
              <w:rPr>
                <w:sz w:val="18"/>
              </w:rPr>
              <w:t>ONE</w:t>
            </w:r>
          </w:p>
          <w:p w14:paraId="1122A4C0" w14:textId="77777777" w:rsidR="00A22095" w:rsidRPr="00396CF9" w:rsidRDefault="003B12F0">
            <w:pPr>
              <w:pStyle w:val="TableParagraph"/>
              <w:ind w:left="259" w:right="2210"/>
              <w:rPr>
                <w:sz w:val="18"/>
              </w:rPr>
            </w:pPr>
            <w:r w:rsidRPr="00396CF9">
              <w:rPr>
                <w:sz w:val="18"/>
              </w:rPr>
              <w:t>Clas System ONE</w:t>
            </w:r>
            <w:r w:rsidRPr="00396CF9">
              <w:rPr>
                <w:spacing w:val="-47"/>
                <w:sz w:val="18"/>
              </w:rPr>
              <w:t xml:space="preserve"> </w:t>
            </w:r>
            <w:r w:rsidRPr="00396CF9">
              <w:rPr>
                <w:sz w:val="18"/>
              </w:rPr>
              <w:t>Clas</w:t>
            </w:r>
            <w:r w:rsidRPr="00396CF9">
              <w:rPr>
                <w:spacing w:val="-8"/>
                <w:sz w:val="18"/>
              </w:rPr>
              <w:t xml:space="preserve"> </w:t>
            </w:r>
            <w:r w:rsidRPr="00396CF9">
              <w:rPr>
                <w:sz w:val="18"/>
              </w:rPr>
              <w:t>ONE</w:t>
            </w:r>
            <w:r w:rsidRPr="00396CF9">
              <w:rPr>
                <w:spacing w:val="-7"/>
                <w:sz w:val="18"/>
              </w:rPr>
              <w:t xml:space="preserve"> </w:t>
            </w:r>
            <w:r w:rsidRPr="00396CF9">
              <w:rPr>
                <w:sz w:val="18"/>
              </w:rPr>
              <w:t>Regular</w:t>
            </w:r>
          </w:p>
        </w:tc>
        <w:tc>
          <w:tcPr>
            <w:tcW w:w="5386" w:type="dxa"/>
          </w:tcPr>
          <w:p w14:paraId="7917105F" w14:textId="30BC47FA" w:rsidR="00A22095" w:rsidRPr="00396CF9" w:rsidRDefault="00FC7293" w:rsidP="00091BB0">
            <w:pPr>
              <w:pStyle w:val="TableParagraph"/>
              <w:spacing w:before="1" w:line="240" w:lineRule="auto"/>
              <w:ind w:left="0"/>
              <w:rPr>
                <w:sz w:val="18"/>
              </w:rPr>
            </w:pPr>
            <w:r>
              <w:rPr>
                <w:sz w:val="18"/>
              </w:rPr>
              <w:t xml:space="preserve"> </w:t>
            </w:r>
            <w:r w:rsidR="00DF217F">
              <w:rPr>
                <w:sz w:val="18"/>
              </w:rPr>
              <w:t>Up to 10 Years *</w:t>
            </w:r>
          </w:p>
        </w:tc>
      </w:tr>
      <w:tr w:rsidR="00396CF9" w:rsidRPr="00396CF9" w14:paraId="025BF967" w14:textId="77777777" w:rsidTr="00DF217F">
        <w:trPr>
          <w:trHeight w:val="827"/>
        </w:trPr>
        <w:tc>
          <w:tcPr>
            <w:tcW w:w="3965" w:type="dxa"/>
          </w:tcPr>
          <w:p w14:paraId="058520D3" w14:textId="4D4040E9" w:rsidR="00A22095" w:rsidRPr="00396CF9" w:rsidRDefault="0028596D">
            <w:pPr>
              <w:pStyle w:val="TableParagraph"/>
              <w:ind w:left="107"/>
              <w:rPr>
                <w:sz w:val="18"/>
              </w:rPr>
            </w:pPr>
            <w:r>
              <w:rPr>
                <w:sz w:val="18"/>
              </w:rPr>
              <w:t xml:space="preserve">Domestic </w:t>
            </w:r>
            <w:r w:rsidR="003B12F0" w:rsidRPr="00396CF9">
              <w:rPr>
                <w:sz w:val="18"/>
              </w:rPr>
              <w:t>Gas Boilers:</w:t>
            </w:r>
          </w:p>
          <w:p w14:paraId="5F48F63F" w14:textId="77777777" w:rsidR="00A22095" w:rsidRPr="00396CF9" w:rsidRDefault="003B12F0">
            <w:pPr>
              <w:pStyle w:val="TableParagraph"/>
              <w:ind w:left="259"/>
              <w:rPr>
                <w:sz w:val="18"/>
              </w:rPr>
            </w:pPr>
            <w:r w:rsidRPr="00396CF9">
              <w:rPr>
                <w:sz w:val="18"/>
              </w:rPr>
              <w:t>E-Combi</w:t>
            </w:r>
            <w:r w:rsidRPr="00396CF9">
              <w:rPr>
                <w:spacing w:val="-1"/>
                <w:sz w:val="18"/>
              </w:rPr>
              <w:t xml:space="preserve"> </w:t>
            </w:r>
            <w:r w:rsidRPr="00396CF9">
              <w:rPr>
                <w:sz w:val="18"/>
              </w:rPr>
              <w:t>ONE</w:t>
            </w:r>
          </w:p>
          <w:p w14:paraId="0D1BC68D" w14:textId="77777777" w:rsidR="00A22095" w:rsidRPr="00396CF9" w:rsidRDefault="003B12F0">
            <w:pPr>
              <w:pStyle w:val="TableParagraph"/>
              <w:ind w:left="259" w:right="2142"/>
              <w:rPr>
                <w:sz w:val="18"/>
              </w:rPr>
            </w:pPr>
            <w:r w:rsidRPr="00396CF9">
              <w:rPr>
                <w:sz w:val="18"/>
              </w:rPr>
              <w:t>E-Combi ONE LPG</w:t>
            </w:r>
            <w:r w:rsidRPr="00396CF9">
              <w:rPr>
                <w:spacing w:val="-47"/>
                <w:sz w:val="18"/>
              </w:rPr>
              <w:t xml:space="preserve"> </w:t>
            </w:r>
            <w:r w:rsidRPr="00396CF9">
              <w:rPr>
                <w:sz w:val="18"/>
              </w:rPr>
              <w:t>E-System</w:t>
            </w:r>
            <w:r w:rsidRPr="00396CF9">
              <w:rPr>
                <w:spacing w:val="-2"/>
                <w:sz w:val="18"/>
              </w:rPr>
              <w:t xml:space="preserve"> </w:t>
            </w:r>
            <w:r w:rsidRPr="00396CF9">
              <w:rPr>
                <w:sz w:val="18"/>
              </w:rPr>
              <w:t>ONE</w:t>
            </w:r>
          </w:p>
        </w:tc>
        <w:tc>
          <w:tcPr>
            <w:tcW w:w="5386" w:type="dxa"/>
          </w:tcPr>
          <w:p w14:paraId="7D9CC5C4" w14:textId="62D9E0F1" w:rsidR="00A22095" w:rsidRPr="00396CF9" w:rsidRDefault="00FC7293" w:rsidP="00FC7293">
            <w:pPr>
              <w:pStyle w:val="TableParagraph"/>
              <w:ind w:left="0"/>
              <w:rPr>
                <w:sz w:val="18"/>
              </w:rPr>
            </w:pPr>
            <w:r>
              <w:rPr>
                <w:sz w:val="18"/>
              </w:rPr>
              <w:t xml:space="preserve"> </w:t>
            </w:r>
            <w:r w:rsidR="00DF217F">
              <w:rPr>
                <w:sz w:val="18"/>
              </w:rPr>
              <w:t>Up to 5 Years *</w:t>
            </w:r>
          </w:p>
        </w:tc>
      </w:tr>
      <w:tr w:rsidR="00396CF9" w:rsidRPr="00396CF9" w14:paraId="358E46DC" w14:textId="77777777" w:rsidTr="00DF217F">
        <w:trPr>
          <w:trHeight w:val="412"/>
        </w:trPr>
        <w:tc>
          <w:tcPr>
            <w:tcW w:w="3965" w:type="dxa"/>
          </w:tcPr>
          <w:p w14:paraId="6C6FE79C" w14:textId="77777777" w:rsidR="00A22095" w:rsidRDefault="0028596D" w:rsidP="0028596D">
            <w:pPr>
              <w:pStyle w:val="TableParagraph"/>
              <w:ind w:left="259" w:right="1812" w:hanging="152"/>
              <w:rPr>
                <w:sz w:val="18"/>
              </w:rPr>
            </w:pPr>
            <w:r>
              <w:rPr>
                <w:sz w:val="18"/>
              </w:rPr>
              <w:t>Commercial Gas Boiler:</w:t>
            </w:r>
          </w:p>
          <w:p w14:paraId="1D7B8803" w14:textId="62AB0DBF" w:rsidR="0028596D" w:rsidRPr="00396CF9" w:rsidRDefault="0028596D" w:rsidP="0028596D">
            <w:pPr>
              <w:pStyle w:val="TableParagraph"/>
              <w:ind w:left="259" w:right="1812" w:hanging="152"/>
              <w:rPr>
                <w:sz w:val="18"/>
              </w:rPr>
            </w:pPr>
            <w:r>
              <w:rPr>
                <w:sz w:val="18"/>
              </w:rPr>
              <w:t xml:space="preserve">   </w:t>
            </w:r>
            <w:r w:rsidR="00B926E1">
              <w:rPr>
                <w:sz w:val="18"/>
              </w:rPr>
              <w:t>ATAG QR Boilers</w:t>
            </w:r>
          </w:p>
        </w:tc>
        <w:tc>
          <w:tcPr>
            <w:tcW w:w="5386" w:type="dxa"/>
          </w:tcPr>
          <w:p w14:paraId="271D9949" w14:textId="4FF740C4" w:rsidR="00A22095" w:rsidRPr="00396CF9" w:rsidRDefault="00DF217F" w:rsidP="00DF217F">
            <w:pPr>
              <w:pStyle w:val="TableParagraph"/>
              <w:ind w:left="0"/>
              <w:rPr>
                <w:sz w:val="18"/>
              </w:rPr>
            </w:pPr>
            <w:r>
              <w:rPr>
                <w:sz w:val="18"/>
              </w:rPr>
              <w:t xml:space="preserve"> Up to </w:t>
            </w:r>
            <w:r w:rsidR="00B926E1">
              <w:rPr>
                <w:sz w:val="18"/>
              </w:rPr>
              <w:t>5 Years</w:t>
            </w:r>
            <w:r>
              <w:rPr>
                <w:sz w:val="18"/>
              </w:rPr>
              <w:t xml:space="preserve"> *</w:t>
            </w:r>
          </w:p>
        </w:tc>
      </w:tr>
      <w:tr w:rsidR="00B926E1" w:rsidRPr="00396CF9" w14:paraId="63FB1325" w14:textId="77777777" w:rsidTr="00DF217F">
        <w:trPr>
          <w:trHeight w:val="621"/>
        </w:trPr>
        <w:tc>
          <w:tcPr>
            <w:tcW w:w="3965" w:type="dxa"/>
          </w:tcPr>
          <w:p w14:paraId="71331C10" w14:textId="77777777" w:rsidR="00B926E1" w:rsidRDefault="00B926E1" w:rsidP="00B926E1">
            <w:pPr>
              <w:pStyle w:val="TableParagraph"/>
              <w:ind w:left="259" w:right="1812" w:hanging="152"/>
              <w:rPr>
                <w:sz w:val="18"/>
              </w:rPr>
            </w:pPr>
            <w:r>
              <w:rPr>
                <w:sz w:val="18"/>
              </w:rPr>
              <w:t>Commercial Gas Boiler:</w:t>
            </w:r>
          </w:p>
          <w:p w14:paraId="1081B3F0" w14:textId="2259B7A2" w:rsidR="00B926E1" w:rsidRDefault="00B926E1" w:rsidP="00B926E1">
            <w:pPr>
              <w:pStyle w:val="TableParagraph"/>
              <w:spacing w:line="186" w:lineRule="exact"/>
              <w:ind w:left="259"/>
              <w:rPr>
                <w:sz w:val="18"/>
              </w:rPr>
            </w:pPr>
            <w:r>
              <w:rPr>
                <w:sz w:val="18"/>
              </w:rPr>
              <w:t xml:space="preserve">ATAG </w:t>
            </w:r>
            <w:r w:rsidR="00F750AC">
              <w:rPr>
                <w:sz w:val="18"/>
              </w:rPr>
              <w:t>XLW</w:t>
            </w:r>
          </w:p>
          <w:p w14:paraId="14B715DD" w14:textId="534D2EA1" w:rsidR="00F750AC" w:rsidRPr="00396CF9" w:rsidRDefault="00F750AC" w:rsidP="00B926E1">
            <w:pPr>
              <w:pStyle w:val="TableParagraph"/>
              <w:spacing w:line="186" w:lineRule="exact"/>
              <w:ind w:left="259"/>
              <w:rPr>
                <w:sz w:val="18"/>
              </w:rPr>
            </w:pPr>
            <w:r>
              <w:rPr>
                <w:sz w:val="18"/>
              </w:rPr>
              <w:t>ATAG XLF</w:t>
            </w:r>
          </w:p>
        </w:tc>
        <w:tc>
          <w:tcPr>
            <w:tcW w:w="5386" w:type="dxa"/>
          </w:tcPr>
          <w:p w14:paraId="0DEA93B9" w14:textId="2F70ED9B" w:rsidR="00B926E1" w:rsidRDefault="00DF217F" w:rsidP="00DF217F">
            <w:pPr>
              <w:pStyle w:val="TableParagraph"/>
              <w:spacing w:before="1" w:line="240" w:lineRule="auto"/>
              <w:ind w:left="0"/>
              <w:rPr>
                <w:sz w:val="18"/>
              </w:rPr>
            </w:pPr>
            <w:r>
              <w:rPr>
                <w:sz w:val="18"/>
              </w:rPr>
              <w:t xml:space="preserve"> </w:t>
            </w:r>
            <w:r w:rsidR="00F750AC">
              <w:rPr>
                <w:sz w:val="18"/>
              </w:rPr>
              <w:t>Up to 10 Years *</w:t>
            </w:r>
            <w:r w:rsidR="0076745F">
              <w:rPr>
                <w:sz w:val="18"/>
              </w:rPr>
              <w:t>*</w:t>
            </w:r>
          </w:p>
          <w:p w14:paraId="4ECE8618" w14:textId="75887704" w:rsidR="00DF217F" w:rsidRPr="00396CF9" w:rsidRDefault="00DF217F" w:rsidP="00DF217F">
            <w:pPr>
              <w:pStyle w:val="TableParagraph"/>
              <w:spacing w:before="1" w:line="240" w:lineRule="auto"/>
              <w:ind w:left="0"/>
              <w:rPr>
                <w:sz w:val="18"/>
              </w:rPr>
            </w:pPr>
            <w:r>
              <w:rPr>
                <w:sz w:val="18"/>
              </w:rPr>
              <w:t xml:space="preserve"> </w:t>
            </w:r>
            <w:r w:rsidRPr="00DF217F">
              <w:rPr>
                <w:sz w:val="18"/>
              </w:rPr>
              <w:t>Commissioning Document must be completed</w:t>
            </w:r>
          </w:p>
        </w:tc>
      </w:tr>
      <w:tr w:rsidR="00525D84" w:rsidRPr="00396CF9" w14:paraId="6FCDA291" w14:textId="77777777" w:rsidTr="00DF217F">
        <w:trPr>
          <w:trHeight w:val="621"/>
        </w:trPr>
        <w:tc>
          <w:tcPr>
            <w:tcW w:w="3965" w:type="dxa"/>
          </w:tcPr>
          <w:p w14:paraId="092C6ED4" w14:textId="77777777" w:rsidR="00525D84" w:rsidRDefault="00525D84" w:rsidP="00525D84">
            <w:pPr>
              <w:pStyle w:val="TableParagraph"/>
              <w:ind w:left="259" w:right="1812" w:hanging="152"/>
              <w:rPr>
                <w:sz w:val="18"/>
              </w:rPr>
            </w:pPr>
            <w:r>
              <w:rPr>
                <w:sz w:val="18"/>
              </w:rPr>
              <w:t>Commercial Gas Boiler:</w:t>
            </w:r>
          </w:p>
          <w:p w14:paraId="15EC4DB2" w14:textId="25AD1CC9" w:rsidR="00525D84" w:rsidRPr="00396CF9" w:rsidRDefault="00525D84" w:rsidP="00525D84">
            <w:pPr>
              <w:pStyle w:val="TableParagraph"/>
              <w:spacing w:line="186" w:lineRule="exact"/>
              <w:ind w:left="259"/>
              <w:rPr>
                <w:sz w:val="18"/>
              </w:rPr>
            </w:pPr>
            <w:proofErr w:type="spellStart"/>
            <w:r>
              <w:rPr>
                <w:sz w:val="18"/>
              </w:rPr>
              <w:t>Thision</w:t>
            </w:r>
            <w:proofErr w:type="spellEnd"/>
            <w:r>
              <w:rPr>
                <w:sz w:val="18"/>
              </w:rPr>
              <w:t xml:space="preserve"> S+</w:t>
            </w:r>
          </w:p>
        </w:tc>
        <w:tc>
          <w:tcPr>
            <w:tcW w:w="5386" w:type="dxa"/>
          </w:tcPr>
          <w:p w14:paraId="560E71EA" w14:textId="77777777" w:rsidR="00525D84" w:rsidRDefault="00DF217F" w:rsidP="00DF217F">
            <w:pPr>
              <w:pStyle w:val="TableParagraph"/>
              <w:spacing w:before="1" w:line="240" w:lineRule="auto"/>
              <w:ind w:left="0"/>
              <w:rPr>
                <w:sz w:val="18"/>
              </w:rPr>
            </w:pPr>
            <w:r>
              <w:rPr>
                <w:sz w:val="18"/>
              </w:rPr>
              <w:t xml:space="preserve"> Up to 10 Years **</w:t>
            </w:r>
          </w:p>
          <w:p w14:paraId="256D5E76" w14:textId="52C9BD92" w:rsidR="00DF217F" w:rsidRDefault="00DF217F" w:rsidP="00DF217F">
            <w:pPr>
              <w:pStyle w:val="TableParagraph"/>
              <w:spacing w:before="1" w:line="240" w:lineRule="auto"/>
              <w:ind w:left="0"/>
              <w:rPr>
                <w:sz w:val="18"/>
              </w:rPr>
            </w:pPr>
            <w:r>
              <w:rPr>
                <w:sz w:val="18"/>
              </w:rPr>
              <w:t xml:space="preserve"> </w:t>
            </w:r>
            <w:r w:rsidRPr="00DF217F">
              <w:rPr>
                <w:sz w:val="18"/>
              </w:rPr>
              <w:t>Commissioning Document must be completed</w:t>
            </w:r>
          </w:p>
        </w:tc>
      </w:tr>
      <w:tr w:rsidR="00525D84" w:rsidRPr="00396CF9" w14:paraId="4E6347BA" w14:textId="77777777" w:rsidTr="00DF217F">
        <w:trPr>
          <w:trHeight w:val="621"/>
        </w:trPr>
        <w:tc>
          <w:tcPr>
            <w:tcW w:w="3965" w:type="dxa"/>
          </w:tcPr>
          <w:p w14:paraId="41ED8591" w14:textId="77777777" w:rsidR="00525D84" w:rsidRDefault="00525D84" w:rsidP="00525D84">
            <w:pPr>
              <w:pStyle w:val="TableParagraph"/>
              <w:ind w:left="259" w:right="1812" w:hanging="152"/>
              <w:rPr>
                <w:sz w:val="18"/>
              </w:rPr>
            </w:pPr>
            <w:r>
              <w:rPr>
                <w:sz w:val="18"/>
              </w:rPr>
              <w:t>Commercial Gas Boiler:</w:t>
            </w:r>
          </w:p>
          <w:p w14:paraId="5029E391" w14:textId="77777777" w:rsidR="00525D84" w:rsidRDefault="00525D84" w:rsidP="00525D84">
            <w:pPr>
              <w:pStyle w:val="TableParagraph"/>
              <w:spacing w:line="186" w:lineRule="exact"/>
              <w:ind w:left="259"/>
              <w:rPr>
                <w:sz w:val="18"/>
              </w:rPr>
            </w:pPr>
            <w:proofErr w:type="spellStart"/>
            <w:r>
              <w:rPr>
                <w:sz w:val="18"/>
              </w:rPr>
              <w:t>Thision</w:t>
            </w:r>
            <w:proofErr w:type="spellEnd"/>
            <w:r>
              <w:rPr>
                <w:sz w:val="18"/>
              </w:rPr>
              <w:t xml:space="preserve"> L+</w:t>
            </w:r>
          </w:p>
          <w:p w14:paraId="1A934C4A" w14:textId="720C0DFC" w:rsidR="00525D84" w:rsidRPr="00396CF9" w:rsidRDefault="00525D84" w:rsidP="00525D84">
            <w:pPr>
              <w:pStyle w:val="TableParagraph"/>
              <w:spacing w:before="1" w:line="240" w:lineRule="auto"/>
              <w:ind w:left="259" w:right="2787" w:hanging="152"/>
              <w:rPr>
                <w:sz w:val="18"/>
              </w:rPr>
            </w:pPr>
            <w:r>
              <w:rPr>
                <w:sz w:val="18"/>
              </w:rPr>
              <w:t xml:space="preserve">   Trigon L+</w:t>
            </w:r>
          </w:p>
        </w:tc>
        <w:tc>
          <w:tcPr>
            <w:tcW w:w="5386" w:type="dxa"/>
          </w:tcPr>
          <w:p w14:paraId="5EC0C2F3" w14:textId="77777777" w:rsidR="00525D84" w:rsidRDefault="00525D84" w:rsidP="00525D84">
            <w:pPr>
              <w:pStyle w:val="TableParagraph"/>
              <w:spacing w:before="1" w:line="240" w:lineRule="auto"/>
              <w:rPr>
                <w:sz w:val="18"/>
              </w:rPr>
            </w:pPr>
            <w:r>
              <w:rPr>
                <w:sz w:val="18"/>
              </w:rPr>
              <w:t>Up to 10 Years *</w:t>
            </w:r>
            <w:r w:rsidR="00DF217F">
              <w:rPr>
                <w:sz w:val="18"/>
              </w:rPr>
              <w:t>*</w:t>
            </w:r>
          </w:p>
          <w:p w14:paraId="1FE279B1" w14:textId="6F72CFAA" w:rsidR="00DF217F" w:rsidRDefault="00DF217F" w:rsidP="00525D84">
            <w:pPr>
              <w:pStyle w:val="TableParagraph"/>
              <w:spacing w:before="1" w:line="240" w:lineRule="auto"/>
              <w:rPr>
                <w:sz w:val="18"/>
              </w:rPr>
            </w:pPr>
            <w:r w:rsidRPr="00DF217F">
              <w:rPr>
                <w:sz w:val="18"/>
              </w:rPr>
              <w:t>Commissioning Document must be completed</w:t>
            </w:r>
          </w:p>
        </w:tc>
      </w:tr>
      <w:tr w:rsidR="00525D84" w:rsidRPr="00396CF9" w14:paraId="36AF797E" w14:textId="77777777" w:rsidTr="00DF217F">
        <w:trPr>
          <w:trHeight w:val="621"/>
        </w:trPr>
        <w:tc>
          <w:tcPr>
            <w:tcW w:w="3965" w:type="dxa"/>
          </w:tcPr>
          <w:p w14:paraId="7B2A7E52" w14:textId="77777777" w:rsidR="00525D84" w:rsidRDefault="00525D84" w:rsidP="00525D84">
            <w:pPr>
              <w:pStyle w:val="TableParagraph"/>
              <w:ind w:left="259" w:right="1812" w:hanging="152"/>
              <w:rPr>
                <w:sz w:val="18"/>
              </w:rPr>
            </w:pPr>
            <w:r>
              <w:rPr>
                <w:sz w:val="18"/>
              </w:rPr>
              <w:t>Commercial Gas Boiler:</w:t>
            </w:r>
          </w:p>
          <w:p w14:paraId="25DD0F2B" w14:textId="77777777" w:rsidR="00525D84" w:rsidRDefault="00525D84" w:rsidP="00525D84">
            <w:pPr>
              <w:pStyle w:val="TableParagraph"/>
              <w:ind w:left="259" w:right="1812" w:hanging="152"/>
              <w:rPr>
                <w:sz w:val="18"/>
              </w:rPr>
            </w:pPr>
            <w:r>
              <w:rPr>
                <w:sz w:val="18"/>
              </w:rPr>
              <w:t xml:space="preserve">   Trigon XL</w:t>
            </w:r>
          </w:p>
          <w:p w14:paraId="5460AF08" w14:textId="3C7B7592" w:rsidR="00525D84" w:rsidRDefault="00525D84" w:rsidP="00525D84">
            <w:pPr>
              <w:pStyle w:val="TableParagraph"/>
              <w:ind w:left="259" w:right="1812" w:hanging="152"/>
              <w:rPr>
                <w:sz w:val="18"/>
              </w:rPr>
            </w:pPr>
            <w:r>
              <w:rPr>
                <w:sz w:val="18"/>
              </w:rPr>
              <w:t xml:space="preserve">   Trigon XXL</w:t>
            </w:r>
          </w:p>
        </w:tc>
        <w:tc>
          <w:tcPr>
            <w:tcW w:w="5386" w:type="dxa"/>
          </w:tcPr>
          <w:p w14:paraId="5EAF7E03" w14:textId="1A582B0D" w:rsidR="00525D84" w:rsidRDefault="00525D84" w:rsidP="00525D84">
            <w:pPr>
              <w:pStyle w:val="TableParagraph"/>
              <w:spacing w:before="1" w:line="240" w:lineRule="auto"/>
              <w:rPr>
                <w:sz w:val="18"/>
              </w:rPr>
            </w:pPr>
            <w:r>
              <w:rPr>
                <w:sz w:val="18"/>
              </w:rPr>
              <w:t>Up to 10 Years *</w:t>
            </w:r>
            <w:r w:rsidR="0076745F">
              <w:rPr>
                <w:sz w:val="18"/>
              </w:rPr>
              <w:t>*</w:t>
            </w:r>
          </w:p>
          <w:p w14:paraId="1C279C9A" w14:textId="11A88315" w:rsidR="00DF217F" w:rsidRDefault="00DF217F" w:rsidP="00525D84">
            <w:pPr>
              <w:pStyle w:val="TableParagraph"/>
              <w:spacing w:before="1" w:line="240" w:lineRule="auto"/>
              <w:rPr>
                <w:sz w:val="18"/>
              </w:rPr>
            </w:pPr>
            <w:r w:rsidRPr="00DF217F">
              <w:rPr>
                <w:sz w:val="18"/>
              </w:rPr>
              <w:t>Commissioning Document must be completed</w:t>
            </w:r>
          </w:p>
        </w:tc>
      </w:tr>
      <w:tr w:rsidR="00525D84" w:rsidRPr="00396CF9" w14:paraId="44CF6F14" w14:textId="77777777" w:rsidTr="00DF217F">
        <w:trPr>
          <w:trHeight w:val="621"/>
        </w:trPr>
        <w:tc>
          <w:tcPr>
            <w:tcW w:w="3965" w:type="dxa"/>
          </w:tcPr>
          <w:p w14:paraId="06F1F103" w14:textId="2AC00F6C" w:rsidR="00525D84" w:rsidRPr="00396CF9" w:rsidRDefault="00525D84" w:rsidP="00525D84">
            <w:pPr>
              <w:pStyle w:val="TableParagraph"/>
              <w:spacing w:before="1" w:line="240" w:lineRule="auto"/>
              <w:ind w:left="259" w:right="2787" w:hanging="152"/>
              <w:rPr>
                <w:sz w:val="18"/>
              </w:rPr>
            </w:pPr>
            <w:r w:rsidRPr="00396CF9">
              <w:rPr>
                <w:sz w:val="18"/>
              </w:rPr>
              <w:t>Gas Wate</w:t>
            </w:r>
            <w:r w:rsidR="00DF217F">
              <w:rPr>
                <w:sz w:val="18"/>
              </w:rPr>
              <w:t xml:space="preserve">r </w:t>
            </w:r>
            <w:r w:rsidRPr="00396CF9">
              <w:rPr>
                <w:sz w:val="18"/>
              </w:rPr>
              <w:t>Heaters:</w:t>
            </w:r>
            <w:r w:rsidRPr="00396CF9">
              <w:rPr>
                <w:spacing w:val="-47"/>
                <w:sz w:val="18"/>
              </w:rPr>
              <w:t xml:space="preserve"> </w:t>
            </w:r>
            <w:r w:rsidRPr="00396CF9">
              <w:rPr>
                <w:sz w:val="18"/>
              </w:rPr>
              <w:t>Next</w:t>
            </w:r>
            <w:r w:rsidRPr="00396CF9">
              <w:rPr>
                <w:spacing w:val="-1"/>
                <w:sz w:val="18"/>
              </w:rPr>
              <w:t xml:space="preserve"> </w:t>
            </w:r>
            <w:r w:rsidRPr="00396CF9">
              <w:rPr>
                <w:sz w:val="18"/>
              </w:rPr>
              <w:t>Evo</w:t>
            </w:r>
            <w:r w:rsidRPr="00396CF9">
              <w:rPr>
                <w:spacing w:val="3"/>
                <w:sz w:val="18"/>
              </w:rPr>
              <w:t xml:space="preserve"> </w:t>
            </w:r>
            <w:r w:rsidRPr="00396CF9">
              <w:rPr>
                <w:sz w:val="18"/>
              </w:rPr>
              <w:t>X</w:t>
            </w:r>
          </w:p>
        </w:tc>
        <w:tc>
          <w:tcPr>
            <w:tcW w:w="5386" w:type="dxa"/>
          </w:tcPr>
          <w:p w14:paraId="0AB7B60B" w14:textId="43786019" w:rsidR="00525D84" w:rsidRDefault="00DF217F" w:rsidP="00525D84">
            <w:pPr>
              <w:pStyle w:val="TableParagraph"/>
              <w:spacing w:before="1" w:line="240" w:lineRule="auto"/>
              <w:rPr>
                <w:sz w:val="18"/>
              </w:rPr>
            </w:pPr>
            <w:r>
              <w:rPr>
                <w:sz w:val="18"/>
              </w:rPr>
              <w:t xml:space="preserve">Up to </w:t>
            </w:r>
            <w:r w:rsidR="00525D84" w:rsidRPr="00396CF9">
              <w:rPr>
                <w:sz w:val="18"/>
              </w:rPr>
              <w:t>2</w:t>
            </w:r>
            <w:r w:rsidR="00525D84" w:rsidRPr="00396CF9">
              <w:rPr>
                <w:spacing w:val="-1"/>
                <w:sz w:val="18"/>
              </w:rPr>
              <w:t xml:space="preserve"> </w:t>
            </w:r>
            <w:r>
              <w:rPr>
                <w:sz w:val="18"/>
              </w:rPr>
              <w:t>Y</w:t>
            </w:r>
            <w:r w:rsidR="00525D84" w:rsidRPr="00396CF9">
              <w:rPr>
                <w:sz w:val="18"/>
              </w:rPr>
              <w:t>ear</w:t>
            </w:r>
            <w:r w:rsidR="00525D84">
              <w:rPr>
                <w:spacing w:val="-2"/>
                <w:sz w:val="18"/>
              </w:rPr>
              <w:t>s</w:t>
            </w:r>
            <w:r w:rsidR="0076745F">
              <w:rPr>
                <w:spacing w:val="-2"/>
                <w:sz w:val="18"/>
              </w:rPr>
              <w:t xml:space="preserve"> </w:t>
            </w:r>
            <w:r>
              <w:rPr>
                <w:spacing w:val="-2"/>
                <w:sz w:val="18"/>
              </w:rPr>
              <w:t>*</w:t>
            </w:r>
          </w:p>
        </w:tc>
      </w:tr>
      <w:tr w:rsidR="00525D84" w:rsidRPr="00396CF9" w14:paraId="2DAB2694" w14:textId="77777777" w:rsidTr="00DF217F">
        <w:trPr>
          <w:trHeight w:val="621"/>
        </w:trPr>
        <w:tc>
          <w:tcPr>
            <w:tcW w:w="3965" w:type="dxa"/>
          </w:tcPr>
          <w:p w14:paraId="633CAA67" w14:textId="38D57481" w:rsidR="00DF217F" w:rsidRDefault="00525D84" w:rsidP="00DF217F">
            <w:pPr>
              <w:pStyle w:val="TableParagraph"/>
              <w:spacing w:before="1" w:line="240" w:lineRule="auto"/>
              <w:ind w:left="259" w:right="2787" w:hanging="152"/>
              <w:rPr>
                <w:sz w:val="18"/>
              </w:rPr>
            </w:pPr>
            <w:r w:rsidRPr="00396CF9">
              <w:rPr>
                <w:sz w:val="18"/>
              </w:rPr>
              <w:t>Heat Pumps:</w:t>
            </w:r>
            <w:r w:rsidRPr="00396CF9">
              <w:rPr>
                <w:spacing w:val="-47"/>
                <w:sz w:val="18"/>
              </w:rPr>
              <w:t xml:space="preserve"> </w:t>
            </w:r>
          </w:p>
          <w:p w14:paraId="7F7B2E77" w14:textId="202A3073" w:rsidR="00DF217F" w:rsidRPr="00396CF9" w:rsidRDefault="00DF217F" w:rsidP="00DF217F">
            <w:pPr>
              <w:pStyle w:val="TableParagraph"/>
              <w:spacing w:before="1" w:line="240" w:lineRule="auto"/>
              <w:ind w:left="259" w:right="2787" w:hanging="152"/>
              <w:rPr>
                <w:sz w:val="18"/>
              </w:rPr>
            </w:pPr>
            <w:r>
              <w:rPr>
                <w:sz w:val="18"/>
              </w:rPr>
              <w:t>Nimbus (ALL)</w:t>
            </w:r>
          </w:p>
          <w:p w14:paraId="76E90240" w14:textId="6E6BBC3D" w:rsidR="00525D84" w:rsidRPr="00396CF9" w:rsidRDefault="00525D84" w:rsidP="00525D84">
            <w:pPr>
              <w:pStyle w:val="TableParagraph"/>
              <w:spacing w:before="1" w:line="240" w:lineRule="auto"/>
              <w:ind w:left="259" w:right="2787" w:hanging="152"/>
              <w:rPr>
                <w:sz w:val="18"/>
              </w:rPr>
            </w:pPr>
          </w:p>
        </w:tc>
        <w:tc>
          <w:tcPr>
            <w:tcW w:w="5386" w:type="dxa"/>
          </w:tcPr>
          <w:p w14:paraId="64084E27" w14:textId="0D9177D5" w:rsidR="00525D84" w:rsidRDefault="00525D84" w:rsidP="00525D84">
            <w:pPr>
              <w:pStyle w:val="TableParagraph"/>
              <w:spacing w:before="1" w:line="240" w:lineRule="auto"/>
              <w:rPr>
                <w:sz w:val="18"/>
              </w:rPr>
            </w:pPr>
            <w:r>
              <w:rPr>
                <w:sz w:val="18"/>
              </w:rPr>
              <w:t>Up to 10 Years *</w:t>
            </w:r>
            <w:r w:rsidR="00DF217F">
              <w:rPr>
                <w:sz w:val="18"/>
              </w:rPr>
              <w:t>*</w:t>
            </w:r>
          </w:p>
        </w:tc>
      </w:tr>
      <w:tr w:rsidR="00DF217F" w:rsidRPr="00396CF9" w14:paraId="31189992" w14:textId="77777777" w:rsidTr="00DF217F">
        <w:trPr>
          <w:trHeight w:val="621"/>
        </w:trPr>
        <w:tc>
          <w:tcPr>
            <w:tcW w:w="3965" w:type="dxa"/>
          </w:tcPr>
          <w:p w14:paraId="0657C6B9" w14:textId="772DB477" w:rsidR="00DF217F" w:rsidRDefault="00DF217F" w:rsidP="00DF217F">
            <w:pPr>
              <w:pStyle w:val="TableParagraph"/>
              <w:spacing w:before="1" w:line="240" w:lineRule="auto"/>
              <w:ind w:left="259" w:right="1670" w:hanging="152"/>
              <w:rPr>
                <w:sz w:val="18"/>
              </w:rPr>
            </w:pPr>
            <w:r>
              <w:rPr>
                <w:sz w:val="18"/>
              </w:rPr>
              <w:lastRenderedPageBreak/>
              <w:t>Heat Pump Water Heaters:</w:t>
            </w:r>
          </w:p>
          <w:p w14:paraId="58EB529E" w14:textId="7BF16E17" w:rsidR="00DF217F" w:rsidRDefault="008D56DE" w:rsidP="008D56DE">
            <w:pPr>
              <w:pStyle w:val="TableParagraph"/>
              <w:spacing w:before="1" w:line="240" w:lineRule="auto"/>
              <w:ind w:left="259" w:right="2787" w:hanging="152"/>
              <w:rPr>
                <w:sz w:val="18"/>
              </w:rPr>
            </w:pPr>
            <w:r>
              <w:rPr>
                <w:sz w:val="18"/>
              </w:rPr>
              <w:t>Nuos</w:t>
            </w:r>
          </w:p>
          <w:p w14:paraId="74C8A260" w14:textId="7DB09A6C" w:rsidR="008D56DE" w:rsidRPr="00396CF9" w:rsidRDefault="008D56DE" w:rsidP="008D56DE">
            <w:pPr>
              <w:pStyle w:val="TableParagraph"/>
              <w:spacing w:before="1" w:line="240" w:lineRule="auto"/>
              <w:ind w:left="259" w:right="2787" w:hanging="152"/>
              <w:rPr>
                <w:sz w:val="18"/>
              </w:rPr>
            </w:pPr>
            <w:r>
              <w:rPr>
                <w:sz w:val="18"/>
              </w:rPr>
              <w:t>(ALL)</w:t>
            </w:r>
          </w:p>
        </w:tc>
        <w:tc>
          <w:tcPr>
            <w:tcW w:w="5386" w:type="dxa"/>
          </w:tcPr>
          <w:p w14:paraId="2D86891C" w14:textId="77777777" w:rsidR="00DF217F" w:rsidRDefault="00DF217F" w:rsidP="00525D84">
            <w:pPr>
              <w:pStyle w:val="TableParagraph"/>
              <w:spacing w:before="1" w:line="240" w:lineRule="auto"/>
              <w:rPr>
                <w:sz w:val="18"/>
              </w:rPr>
            </w:pPr>
            <w:r>
              <w:rPr>
                <w:sz w:val="18"/>
              </w:rPr>
              <w:t xml:space="preserve">Up to </w:t>
            </w:r>
            <w:r w:rsidR="008D56DE">
              <w:rPr>
                <w:sz w:val="18"/>
              </w:rPr>
              <w:t>5-</w:t>
            </w:r>
            <w:r>
              <w:rPr>
                <w:sz w:val="18"/>
              </w:rPr>
              <w:t>Years</w:t>
            </w:r>
            <w:r w:rsidR="008D56DE">
              <w:rPr>
                <w:sz w:val="18"/>
              </w:rPr>
              <w:t xml:space="preserve"> on the tank</w:t>
            </w:r>
            <w:r>
              <w:rPr>
                <w:sz w:val="18"/>
              </w:rPr>
              <w:t xml:space="preserve"> *</w:t>
            </w:r>
          </w:p>
          <w:p w14:paraId="500A2ACB" w14:textId="09AF9A4E" w:rsidR="008D56DE" w:rsidRDefault="008D56DE" w:rsidP="00525D84">
            <w:pPr>
              <w:pStyle w:val="TableParagraph"/>
              <w:spacing w:before="1" w:line="240" w:lineRule="auto"/>
              <w:rPr>
                <w:sz w:val="18"/>
              </w:rPr>
            </w:pPr>
            <w:r>
              <w:rPr>
                <w:sz w:val="18"/>
              </w:rPr>
              <w:t>Up to 2-Years on all electrical components *</w:t>
            </w:r>
          </w:p>
        </w:tc>
      </w:tr>
      <w:tr w:rsidR="00525D84" w:rsidRPr="00396CF9" w14:paraId="695CD564" w14:textId="77777777" w:rsidTr="00DF217F">
        <w:trPr>
          <w:trHeight w:val="414"/>
        </w:trPr>
        <w:tc>
          <w:tcPr>
            <w:tcW w:w="3965" w:type="dxa"/>
          </w:tcPr>
          <w:p w14:paraId="51B795CE" w14:textId="77777777" w:rsidR="00525D84" w:rsidRDefault="00525D84" w:rsidP="00525D84">
            <w:pPr>
              <w:pStyle w:val="TableParagraph"/>
              <w:spacing w:before="1" w:line="240" w:lineRule="auto"/>
              <w:ind w:left="259" w:right="1670" w:hanging="152"/>
              <w:rPr>
                <w:sz w:val="18"/>
              </w:rPr>
            </w:pPr>
            <w:r>
              <w:rPr>
                <w:sz w:val="18"/>
              </w:rPr>
              <w:t>Commercial Heat Pumps</w:t>
            </w:r>
          </w:p>
          <w:p w14:paraId="321A56C6" w14:textId="0AFAEEA9" w:rsidR="00525D84" w:rsidRPr="00396CF9" w:rsidRDefault="00525D84" w:rsidP="00525D84">
            <w:pPr>
              <w:pStyle w:val="TableParagraph"/>
              <w:spacing w:line="208" w:lineRule="exact"/>
              <w:ind w:left="208" w:right="1977" w:hanging="101"/>
              <w:rPr>
                <w:sz w:val="18"/>
              </w:rPr>
            </w:pPr>
            <w:r>
              <w:rPr>
                <w:sz w:val="18"/>
              </w:rPr>
              <w:t xml:space="preserve">   </w:t>
            </w:r>
            <w:proofErr w:type="spellStart"/>
            <w:r>
              <w:rPr>
                <w:sz w:val="18"/>
              </w:rPr>
              <w:t>Aerotop</w:t>
            </w:r>
            <w:proofErr w:type="spellEnd"/>
          </w:p>
        </w:tc>
        <w:tc>
          <w:tcPr>
            <w:tcW w:w="5386" w:type="dxa"/>
          </w:tcPr>
          <w:p w14:paraId="741195A3" w14:textId="7F873787" w:rsidR="00525D84" w:rsidRDefault="00DF217F" w:rsidP="00525D84">
            <w:pPr>
              <w:pStyle w:val="TableParagraph"/>
              <w:spacing w:before="2" w:line="187" w:lineRule="exact"/>
              <w:rPr>
                <w:sz w:val="18"/>
              </w:rPr>
            </w:pPr>
            <w:r>
              <w:rPr>
                <w:sz w:val="18"/>
              </w:rPr>
              <w:t xml:space="preserve">Up to </w:t>
            </w:r>
            <w:r w:rsidR="00525D84">
              <w:rPr>
                <w:sz w:val="18"/>
              </w:rPr>
              <w:t>2 Years</w:t>
            </w:r>
            <w:r>
              <w:rPr>
                <w:sz w:val="18"/>
              </w:rPr>
              <w:t xml:space="preserve"> *</w:t>
            </w:r>
          </w:p>
          <w:p w14:paraId="37058219" w14:textId="6ED5C37E" w:rsidR="00DF217F" w:rsidRPr="00396CF9" w:rsidRDefault="00DF217F" w:rsidP="00525D84">
            <w:pPr>
              <w:pStyle w:val="TableParagraph"/>
              <w:spacing w:before="2" w:line="187" w:lineRule="exact"/>
              <w:rPr>
                <w:sz w:val="18"/>
              </w:rPr>
            </w:pPr>
            <w:r w:rsidRPr="00DF217F">
              <w:rPr>
                <w:sz w:val="18"/>
              </w:rPr>
              <w:t>Commissioning Document must be completed</w:t>
            </w:r>
          </w:p>
        </w:tc>
      </w:tr>
      <w:tr w:rsidR="00525D84" w:rsidRPr="00396CF9" w14:paraId="30C72967" w14:textId="77777777" w:rsidTr="00DF217F">
        <w:trPr>
          <w:trHeight w:val="620"/>
        </w:trPr>
        <w:tc>
          <w:tcPr>
            <w:tcW w:w="3965" w:type="dxa"/>
          </w:tcPr>
          <w:p w14:paraId="29735524" w14:textId="77777777" w:rsidR="00525D84" w:rsidRPr="00396CF9" w:rsidRDefault="00525D84" w:rsidP="00525D84">
            <w:pPr>
              <w:pStyle w:val="TableParagraph"/>
              <w:spacing w:line="240" w:lineRule="auto"/>
              <w:ind w:left="208" w:right="1977" w:hanging="101"/>
              <w:rPr>
                <w:sz w:val="18"/>
              </w:rPr>
            </w:pPr>
            <w:r w:rsidRPr="00396CF9">
              <w:rPr>
                <w:sz w:val="18"/>
              </w:rPr>
              <w:t>Electric Water Heaters:</w:t>
            </w:r>
            <w:r w:rsidRPr="00396CF9">
              <w:rPr>
                <w:spacing w:val="-47"/>
                <w:sz w:val="18"/>
              </w:rPr>
              <w:t xml:space="preserve"> </w:t>
            </w:r>
            <w:r w:rsidRPr="00396CF9">
              <w:rPr>
                <w:sz w:val="18"/>
              </w:rPr>
              <w:t>Andris Lux</w:t>
            </w:r>
          </w:p>
          <w:p w14:paraId="210165EE" w14:textId="77777777" w:rsidR="0076745F" w:rsidRPr="0076745F" w:rsidRDefault="0076745F" w:rsidP="0076745F">
            <w:pPr>
              <w:pStyle w:val="TableParagraph"/>
              <w:spacing w:line="187" w:lineRule="exact"/>
              <w:ind w:left="208"/>
              <w:rPr>
                <w:sz w:val="18"/>
              </w:rPr>
            </w:pPr>
            <w:r w:rsidRPr="0076745F">
              <w:rPr>
                <w:sz w:val="18"/>
              </w:rPr>
              <w:t>Andris R</w:t>
            </w:r>
          </w:p>
          <w:p w14:paraId="4DB01515" w14:textId="77777777" w:rsidR="0076745F" w:rsidRPr="0076745F" w:rsidRDefault="0076745F" w:rsidP="0076745F">
            <w:pPr>
              <w:pStyle w:val="TableParagraph"/>
              <w:spacing w:line="187" w:lineRule="exact"/>
              <w:ind w:left="208"/>
              <w:rPr>
                <w:sz w:val="18"/>
              </w:rPr>
            </w:pPr>
            <w:r w:rsidRPr="0076745F">
              <w:rPr>
                <w:sz w:val="18"/>
              </w:rPr>
              <w:t>Andris Lux Eco</w:t>
            </w:r>
          </w:p>
          <w:p w14:paraId="48960A90" w14:textId="77259440" w:rsidR="00525D84" w:rsidRPr="00396CF9" w:rsidRDefault="0076745F" w:rsidP="0076745F">
            <w:pPr>
              <w:pStyle w:val="TableParagraph"/>
              <w:spacing w:line="187" w:lineRule="exact"/>
              <w:ind w:left="208"/>
              <w:rPr>
                <w:sz w:val="18"/>
              </w:rPr>
            </w:pPr>
            <w:r w:rsidRPr="0076745F">
              <w:rPr>
                <w:sz w:val="18"/>
              </w:rPr>
              <w:t xml:space="preserve">Andris Elite </w:t>
            </w:r>
            <w:proofErr w:type="spellStart"/>
            <w:r w:rsidRPr="0076745F">
              <w:rPr>
                <w:sz w:val="18"/>
              </w:rPr>
              <w:t>WiFi</w:t>
            </w:r>
            <w:proofErr w:type="spellEnd"/>
          </w:p>
        </w:tc>
        <w:tc>
          <w:tcPr>
            <w:tcW w:w="5386" w:type="dxa"/>
          </w:tcPr>
          <w:p w14:paraId="3F2010E7" w14:textId="36ADC559" w:rsidR="00525D84" w:rsidRPr="00396CF9" w:rsidRDefault="00DF217F" w:rsidP="00525D84">
            <w:pPr>
              <w:pStyle w:val="TableParagraph"/>
              <w:spacing w:line="204" w:lineRule="exact"/>
              <w:rPr>
                <w:sz w:val="18"/>
              </w:rPr>
            </w:pPr>
            <w:r>
              <w:rPr>
                <w:sz w:val="18"/>
              </w:rPr>
              <w:t xml:space="preserve">Up </w:t>
            </w:r>
            <w:r w:rsidR="0076745F">
              <w:rPr>
                <w:sz w:val="18"/>
              </w:rPr>
              <w:t xml:space="preserve">to </w:t>
            </w:r>
            <w:r w:rsidR="00525D84" w:rsidRPr="00396CF9">
              <w:rPr>
                <w:sz w:val="18"/>
              </w:rPr>
              <w:t>3</w:t>
            </w:r>
            <w:r w:rsidR="00525D84" w:rsidRPr="00396CF9">
              <w:rPr>
                <w:spacing w:val="-1"/>
                <w:sz w:val="18"/>
              </w:rPr>
              <w:t>-</w:t>
            </w:r>
            <w:r w:rsidR="008D56DE">
              <w:rPr>
                <w:spacing w:val="-1"/>
                <w:sz w:val="18"/>
              </w:rPr>
              <w:t>Y</w:t>
            </w:r>
            <w:r w:rsidR="00525D84" w:rsidRPr="00396CF9">
              <w:rPr>
                <w:spacing w:val="-1"/>
                <w:sz w:val="18"/>
              </w:rPr>
              <w:t>ear</w:t>
            </w:r>
            <w:r w:rsidR="00525D84">
              <w:rPr>
                <w:spacing w:val="-1"/>
                <w:sz w:val="18"/>
              </w:rPr>
              <w:t>s</w:t>
            </w:r>
            <w:r w:rsidR="00525D84" w:rsidRPr="00396CF9">
              <w:rPr>
                <w:spacing w:val="-2"/>
                <w:sz w:val="18"/>
              </w:rPr>
              <w:t xml:space="preserve"> </w:t>
            </w:r>
            <w:r w:rsidR="00525D84" w:rsidRPr="00396CF9">
              <w:rPr>
                <w:sz w:val="18"/>
              </w:rPr>
              <w:t>on the</w:t>
            </w:r>
            <w:r w:rsidR="00525D84" w:rsidRPr="00396CF9">
              <w:rPr>
                <w:spacing w:val="-1"/>
                <w:sz w:val="18"/>
              </w:rPr>
              <w:t xml:space="preserve"> </w:t>
            </w:r>
            <w:r w:rsidR="00525D84" w:rsidRPr="00396CF9">
              <w:rPr>
                <w:sz w:val="18"/>
              </w:rPr>
              <w:t>tank</w:t>
            </w:r>
            <w:r>
              <w:rPr>
                <w:sz w:val="18"/>
              </w:rPr>
              <w:t xml:space="preserve"> *</w:t>
            </w:r>
          </w:p>
          <w:p w14:paraId="4C35388C" w14:textId="09FF2D84" w:rsidR="00525D84" w:rsidRPr="00396CF9" w:rsidRDefault="00DF217F" w:rsidP="00525D84">
            <w:pPr>
              <w:pStyle w:val="TableParagraph"/>
              <w:spacing w:line="207" w:lineRule="exact"/>
              <w:rPr>
                <w:sz w:val="18"/>
              </w:rPr>
            </w:pPr>
            <w:r>
              <w:rPr>
                <w:sz w:val="18"/>
              </w:rPr>
              <w:t xml:space="preserve">Up to </w:t>
            </w:r>
            <w:r w:rsidR="00525D84" w:rsidRPr="00396CF9">
              <w:rPr>
                <w:sz w:val="18"/>
              </w:rPr>
              <w:t>1</w:t>
            </w:r>
            <w:r w:rsidR="00525D84" w:rsidRPr="00396CF9">
              <w:rPr>
                <w:spacing w:val="-2"/>
                <w:sz w:val="18"/>
              </w:rPr>
              <w:t>-</w:t>
            </w:r>
            <w:r w:rsidR="008D56DE">
              <w:rPr>
                <w:sz w:val="18"/>
              </w:rPr>
              <w:t>Y</w:t>
            </w:r>
            <w:r w:rsidR="00525D84" w:rsidRPr="00396CF9">
              <w:rPr>
                <w:sz w:val="18"/>
              </w:rPr>
              <w:t>ear</w:t>
            </w:r>
            <w:r w:rsidR="00525D84" w:rsidRPr="00396CF9">
              <w:rPr>
                <w:spacing w:val="-2"/>
                <w:sz w:val="18"/>
              </w:rPr>
              <w:t xml:space="preserve"> </w:t>
            </w:r>
            <w:r w:rsidR="00525D84" w:rsidRPr="00396CF9">
              <w:rPr>
                <w:sz w:val="18"/>
              </w:rPr>
              <w:t>on</w:t>
            </w:r>
            <w:r w:rsidR="00525D84" w:rsidRPr="00396CF9">
              <w:rPr>
                <w:spacing w:val="-1"/>
                <w:sz w:val="18"/>
              </w:rPr>
              <w:t xml:space="preserve"> </w:t>
            </w:r>
            <w:r w:rsidR="00525D84" w:rsidRPr="00396CF9">
              <w:rPr>
                <w:sz w:val="18"/>
              </w:rPr>
              <w:t>all</w:t>
            </w:r>
            <w:r w:rsidR="00525D84" w:rsidRPr="00396CF9">
              <w:rPr>
                <w:spacing w:val="-2"/>
                <w:sz w:val="18"/>
              </w:rPr>
              <w:t xml:space="preserve"> </w:t>
            </w:r>
            <w:r w:rsidR="00525D84" w:rsidRPr="00396CF9">
              <w:rPr>
                <w:sz w:val="18"/>
              </w:rPr>
              <w:t>electrical</w:t>
            </w:r>
            <w:r w:rsidR="00525D84" w:rsidRPr="00396CF9">
              <w:rPr>
                <w:spacing w:val="-1"/>
                <w:sz w:val="18"/>
              </w:rPr>
              <w:t xml:space="preserve"> </w:t>
            </w:r>
            <w:r w:rsidR="00525D84" w:rsidRPr="00396CF9">
              <w:rPr>
                <w:sz w:val="18"/>
              </w:rPr>
              <w:t>components</w:t>
            </w:r>
            <w:r>
              <w:rPr>
                <w:sz w:val="18"/>
              </w:rPr>
              <w:t xml:space="preserve"> *</w:t>
            </w:r>
          </w:p>
        </w:tc>
      </w:tr>
      <w:tr w:rsidR="00525D84" w:rsidRPr="00396CF9" w14:paraId="2A26CD9A" w14:textId="77777777" w:rsidTr="00DF217F">
        <w:trPr>
          <w:trHeight w:val="621"/>
        </w:trPr>
        <w:tc>
          <w:tcPr>
            <w:tcW w:w="3965" w:type="dxa"/>
          </w:tcPr>
          <w:p w14:paraId="638C2663" w14:textId="77777777" w:rsidR="00525D84" w:rsidRPr="00396CF9" w:rsidRDefault="00525D84" w:rsidP="00525D84">
            <w:pPr>
              <w:pStyle w:val="TableParagraph"/>
              <w:ind w:left="259" w:right="1977" w:hanging="152"/>
              <w:rPr>
                <w:sz w:val="18"/>
              </w:rPr>
            </w:pPr>
            <w:r w:rsidRPr="00396CF9">
              <w:rPr>
                <w:sz w:val="18"/>
              </w:rPr>
              <w:t>Electric Water Heaters:</w:t>
            </w:r>
            <w:r w:rsidRPr="00396CF9">
              <w:rPr>
                <w:spacing w:val="-47"/>
                <w:sz w:val="18"/>
              </w:rPr>
              <w:t xml:space="preserve"> </w:t>
            </w:r>
            <w:r w:rsidRPr="00396CF9">
              <w:rPr>
                <w:sz w:val="18"/>
              </w:rPr>
              <w:t>Aures Slim Multi</w:t>
            </w:r>
            <w:r w:rsidRPr="00396CF9">
              <w:rPr>
                <w:spacing w:val="1"/>
                <w:sz w:val="18"/>
              </w:rPr>
              <w:t xml:space="preserve"> </w:t>
            </w:r>
            <w:r w:rsidRPr="00396CF9">
              <w:rPr>
                <w:sz w:val="18"/>
              </w:rPr>
              <w:t>Aures Multi</w:t>
            </w:r>
          </w:p>
        </w:tc>
        <w:tc>
          <w:tcPr>
            <w:tcW w:w="5386" w:type="dxa"/>
          </w:tcPr>
          <w:p w14:paraId="0F682A2E" w14:textId="21568076" w:rsidR="00525D84" w:rsidRPr="00396CF9" w:rsidRDefault="00DF217F" w:rsidP="00525D84">
            <w:pPr>
              <w:pStyle w:val="TableParagraph"/>
              <w:spacing w:line="207" w:lineRule="exact"/>
              <w:rPr>
                <w:sz w:val="18"/>
              </w:rPr>
            </w:pPr>
            <w:r>
              <w:rPr>
                <w:sz w:val="18"/>
              </w:rPr>
              <w:t>Up to 2 Years *</w:t>
            </w:r>
          </w:p>
        </w:tc>
      </w:tr>
      <w:tr w:rsidR="00525D84" w:rsidRPr="00396CF9" w14:paraId="303A1CDB" w14:textId="77777777" w:rsidTr="00DF217F">
        <w:trPr>
          <w:trHeight w:val="827"/>
        </w:trPr>
        <w:tc>
          <w:tcPr>
            <w:tcW w:w="3965" w:type="dxa"/>
          </w:tcPr>
          <w:p w14:paraId="2DAA4AD6" w14:textId="77777777" w:rsidR="00525D84" w:rsidRPr="00396CF9" w:rsidRDefault="00525D84" w:rsidP="00525D84">
            <w:pPr>
              <w:pStyle w:val="TableParagraph"/>
              <w:spacing w:line="240" w:lineRule="auto"/>
              <w:ind w:left="259" w:right="1977" w:hanging="152"/>
              <w:rPr>
                <w:sz w:val="18"/>
              </w:rPr>
            </w:pPr>
            <w:r w:rsidRPr="00396CF9">
              <w:rPr>
                <w:sz w:val="18"/>
              </w:rPr>
              <w:t>Electric Water Heaters:</w:t>
            </w:r>
            <w:r w:rsidRPr="00396CF9">
              <w:rPr>
                <w:spacing w:val="-47"/>
                <w:sz w:val="18"/>
              </w:rPr>
              <w:t xml:space="preserve"> </w:t>
            </w:r>
            <w:r w:rsidRPr="00396CF9">
              <w:rPr>
                <w:sz w:val="18"/>
              </w:rPr>
              <w:t>Pro1 Eco</w:t>
            </w:r>
          </w:p>
          <w:p w14:paraId="7905CEED" w14:textId="77777777" w:rsidR="00525D84" w:rsidRPr="00396CF9" w:rsidRDefault="00525D84" w:rsidP="00525D84">
            <w:pPr>
              <w:pStyle w:val="TableParagraph"/>
              <w:ind w:left="259"/>
              <w:rPr>
                <w:sz w:val="18"/>
              </w:rPr>
            </w:pPr>
            <w:r w:rsidRPr="00396CF9">
              <w:rPr>
                <w:sz w:val="18"/>
              </w:rPr>
              <w:t>Velis</w:t>
            </w:r>
            <w:r w:rsidRPr="00396CF9">
              <w:rPr>
                <w:spacing w:val="-4"/>
                <w:sz w:val="18"/>
              </w:rPr>
              <w:t xml:space="preserve"> </w:t>
            </w:r>
            <w:r w:rsidRPr="00396CF9">
              <w:rPr>
                <w:sz w:val="18"/>
              </w:rPr>
              <w:t>Evo</w:t>
            </w:r>
          </w:p>
          <w:p w14:paraId="048AB6FE" w14:textId="77777777" w:rsidR="00525D84" w:rsidRDefault="00525D84" w:rsidP="00525D84">
            <w:pPr>
              <w:pStyle w:val="TableParagraph"/>
              <w:spacing w:line="187" w:lineRule="exact"/>
              <w:ind w:left="259"/>
              <w:rPr>
                <w:sz w:val="18"/>
              </w:rPr>
            </w:pPr>
            <w:r w:rsidRPr="00396CF9">
              <w:rPr>
                <w:sz w:val="18"/>
              </w:rPr>
              <w:t>Velis Evo</w:t>
            </w:r>
            <w:r w:rsidRPr="00396CF9">
              <w:rPr>
                <w:spacing w:val="-4"/>
                <w:sz w:val="18"/>
              </w:rPr>
              <w:t xml:space="preserve"> </w:t>
            </w:r>
            <w:r w:rsidRPr="00396CF9">
              <w:rPr>
                <w:sz w:val="18"/>
              </w:rPr>
              <w:t>Wi-Fi</w:t>
            </w:r>
          </w:p>
          <w:p w14:paraId="6EE05C78" w14:textId="1B1E2ADC" w:rsidR="0076745F" w:rsidRPr="00396CF9" w:rsidRDefault="0076745F" w:rsidP="00525D84">
            <w:pPr>
              <w:pStyle w:val="TableParagraph"/>
              <w:spacing w:line="187" w:lineRule="exact"/>
              <w:ind w:left="259"/>
              <w:rPr>
                <w:sz w:val="18"/>
              </w:rPr>
            </w:pPr>
            <w:r>
              <w:rPr>
                <w:sz w:val="18"/>
              </w:rPr>
              <w:t>Velis 3</w:t>
            </w:r>
          </w:p>
        </w:tc>
        <w:tc>
          <w:tcPr>
            <w:tcW w:w="5386" w:type="dxa"/>
          </w:tcPr>
          <w:p w14:paraId="304869E5" w14:textId="16EAC6B7" w:rsidR="00525D84" w:rsidRPr="00396CF9" w:rsidRDefault="00DF217F" w:rsidP="00525D84">
            <w:pPr>
              <w:pStyle w:val="TableParagraph"/>
              <w:rPr>
                <w:sz w:val="18"/>
              </w:rPr>
            </w:pPr>
            <w:r>
              <w:rPr>
                <w:sz w:val="18"/>
              </w:rPr>
              <w:t xml:space="preserve">Up to </w:t>
            </w:r>
            <w:r w:rsidR="00525D84" w:rsidRPr="00396CF9">
              <w:rPr>
                <w:sz w:val="18"/>
              </w:rPr>
              <w:t>5</w:t>
            </w:r>
            <w:r w:rsidR="00525D84" w:rsidRPr="00396CF9">
              <w:rPr>
                <w:spacing w:val="-1"/>
                <w:sz w:val="18"/>
              </w:rPr>
              <w:t>-</w:t>
            </w:r>
            <w:r w:rsidR="008D56DE">
              <w:rPr>
                <w:spacing w:val="-1"/>
                <w:sz w:val="18"/>
              </w:rPr>
              <w:t>Y</w:t>
            </w:r>
            <w:r w:rsidR="00525D84" w:rsidRPr="00396CF9">
              <w:rPr>
                <w:spacing w:val="-1"/>
                <w:sz w:val="18"/>
              </w:rPr>
              <w:t>ear</w:t>
            </w:r>
            <w:r w:rsidR="00525D84">
              <w:rPr>
                <w:spacing w:val="-1"/>
                <w:sz w:val="18"/>
              </w:rPr>
              <w:t>s</w:t>
            </w:r>
            <w:r w:rsidR="00525D84" w:rsidRPr="00396CF9">
              <w:rPr>
                <w:spacing w:val="-2"/>
                <w:sz w:val="18"/>
              </w:rPr>
              <w:t xml:space="preserve"> </w:t>
            </w:r>
            <w:r w:rsidR="00525D84" w:rsidRPr="00396CF9">
              <w:rPr>
                <w:sz w:val="18"/>
              </w:rPr>
              <w:t>on the</w:t>
            </w:r>
            <w:r w:rsidR="00525D84" w:rsidRPr="00396CF9">
              <w:rPr>
                <w:spacing w:val="-1"/>
                <w:sz w:val="18"/>
              </w:rPr>
              <w:t xml:space="preserve"> </w:t>
            </w:r>
            <w:r w:rsidR="00525D84" w:rsidRPr="00396CF9">
              <w:rPr>
                <w:sz w:val="18"/>
              </w:rPr>
              <w:t>tank</w:t>
            </w:r>
            <w:r>
              <w:rPr>
                <w:sz w:val="18"/>
              </w:rPr>
              <w:t xml:space="preserve"> *</w:t>
            </w:r>
          </w:p>
          <w:p w14:paraId="65134B3C" w14:textId="7CBF40B2" w:rsidR="00525D84" w:rsidRPr="00396CF9" w:rsidRDefault="00DF217F" w:rsidP="00525D84">
            <w:pPr>
              <w:pStyle w:val="TableParagraph"/>
              <w:spacing w:line="207" w:lineRule="exact"/>
              <w:rPr>
                <w:sz w:val="18"/>
              </w:rPr>
            </w:pPr>
            <w:r>
              <w:rPr>
                <w:sz w:val="18"/>
              </w:rPr>
              <w:t xml:space="preserve">Up to </w:t>
            </w:r>
            <w:r w:rsidR="00525D84" w:rsidRPr="00396CF9">
              <w:rPr>
                <w:sz w:val="18"/>
              </w:rPr>
              <w:t>2</w:t>
            </w:r>
            <w:r w:rsidR="00525D84" w:rsidRPr="00396CF9">
              <w:rPr>
                <w:spacing w:val="-2"/>
                <w:sz w:val="18"/>
              </w:rPr>
              <w:t>-</w:t>
            </w:r>
            <w:r w:rsidR="008D56DE">
              <w:rPr>
                <w:sz w:val="18"/>
              </w:rPr>
              <w:t>Y</w:t>
            </w:r>
            <w:r w:rsidR="00525D84" w:rsidRPr="00396CF9">
              <w:rPr>
                <w:sz w:val="18"/>
              </w:rPr>
              <w:t>ear</w:t>
            </w:r>
            <w:r w:rsidR="00525D84">
              <w:rPr>
                <w:spacing w:val="-2"/>
                <w:sz w:val="18"/>
              </w:rPr>
              <w:t xml:space="preserve">s </w:t>
            </w:r>
            <w:r w:rsidR="00525D84" w:rsidRPr="00396CF9">
              <w:rPr>
                <w:sz w:val="18"/>
              </w:rPr>
              <w:t>on</w:t>
            </w:r>
            <w:r w:rsidR="00525D84" w:rsidRPr="00396CF9">
              <w:rPr>
                <w:spacing w:val="-1"/>
                <w:sz w:val="18"/>
              </w:rPr>
              <w:t xml:space="preserve"> </w:t>
            </w:r>
            <w:r w:rsidR="00525D84" w:rsidRPr="00396CF9">
              <w:rPr>
                <w:sz w:val="18"/>
              </w:rPr>
              <w:t>all</w:t>
            </w:r>
            <w:r w:rsidR="00525D84" w:rsidRPr="00396CF9">
              <w:rPr>
                <w:spacing w:val="-2"/>
                <w:sz w:val="18"/>
              </w:rPr>
              <w:t xml:space="preserve"> </w:t>
            </w:r>
            <w:r w:rsidR="00525D84" w:rsidRPr="00396CF9">
              <w:rPr>
                <w:sz w:val="18"/>
              </w:rPr>
              <w:t>electrical</w:t>
            </w:r>
            <w:r w:rsidR="00525D84" w:rsidRPr="00396CF9">
              <w:rPr>
                <w:spacing w:val="-1"/>
                <w:sz w:val="18"/>
              </w:rPr>
              <w:t xml:space="preserve"> </w:t>
            </w:r>
            <w:r w:rsidR="00525D84" w:rsidRPr="00396CF9">
              <w:rPr>
                <w:sz w:val="18"/>
              </w:rPr>
              <w:t>components</w:t>
            </w:r>
            <w:r>
              <w:rPr>
                <w:sz w:val="18"/>
              </w:rPr>
              <w:t xml:space="preserve"> *</w:t>
            </w:r>
          </w:p>
        </w:tc>
      </w:tr>
      <w:tr w:rsidR="00525D84" w:rsidRPr="00396CF9" w14:paraId="0716059E" w14:textId="77777777" w:rsidTr="00DF217F">
        <w:trPr>
          <w:trHeight w:val="412"/>
        </w:trPr>
        <w:tc>
          <w:tcPr>
            <w:tcW w:w="3965" w:type="dxa"/>
          </w:tcPr>
          <w:p w14:paraId="4071D227" w14:textId="77777777" w:rsidR="00525D84" w:rsidRPr="00396CF9" w:rsidRDefault="00525D84" w:rsidP="00525D84">
            <w:pPr>
              <w:pStyle w:val="TableParagraph"/>
              <w:ind w:left="107"/>
              <w:rPr>
                <w:sz w:val="18"/>
              </w:rPr>
            </w:pPr>
            <w:r w:rsidRPr="00396CF9">
              <w:rPr>
                <w:sz w:val="18"/>
              </w:rPr>
              <w:t>Thermostats,</w:t>
            </w:r>
            <w:r w:rsidRPr="00396CF9">
              <w:rPr>
                <w:spacing w:val="-2"/>
                <w:sz w:val="18"/>
              </w:rPr>
              <w:t xml:space="preserve"> </w:t>
            </w:r>
            <w:r w:rsidRPr="00396CF9">
              <w:rPr>
                <w:sz w:val="18"/>
              </w:rPr>
              <w:t>Timers</w:t>
            </w:r>
          </w:p>
        </w:tc>
        <w:tc>
          <w:tcPr>
            <w:tcW w:w="5386" w:type="dxa"/>
          </w:tcPr>
          <w:p w14:paraId="6997FEC7" w14:textId="3E35CD17" w:rsidR="00525D84" w:rsidRPr="00396CF9" w:rsidRDefault="00525D84" w:rsidP="00525D84">
            <w:pPr>
              <w:pStyle w:val="TableParagraph"/>
              <w:ind w:right="255"/>
              <w:rPr>
                <w:sz w:val="18"/>
              </w:rPr>
            </w:pPr>
            <w:r w:rsidRPr="00396CF9">
              <w:rPr>
                <w:sz w:val="18"/>
              </w:rPr>
              <w:t xml:space="preserve">1 </w:t>
            </w:r>
            <w:r w:rsidR="008D56DE">
              <w:rPr>
                <w:sz w:val="18"/>
              </w:rPr>
              <w:t>Y</w:t>
            </w:r>
            <w:r w:rsidRPr="00396CF9">
              <w:rPr>
                <w:sz w:val="18"/>
              </w:rPr>
              <w:t>ear warranty (Ariston shall deliver replacement items free of</w:t>
            </w:r>
            <w:r w:rsidRPr="00396CF9">
              <w:rPr>
                <w:spacing w:val="-47"/>
                <w:sz w:val="18"/>
              </w:rPr>
              <w:t xml:space="preserve"> </w:t>
            </w:r>
            <w:r w:rsidRPr="00396CF9">
              <w:rPr>
                <w:sz w:val="18"/>
              </w:rPr>
              <w:t>charge)</w:t>
            </w:r>
          </w:p>
        </w:tc>
      </w:tr>
      <w:tr w:rsidR="00525D84" w:rsidRPr="00396CF9" w14:paraId="7E484643" w14:textId="77777777" w:rsidTr="00DF217F">
        <w:trPr>
          <w:trHeight w:val="415"/>
        </w:trPr>
        <w:tc>
          <w:tcPr>
            <w:tcW w:w="3965" w:type="dxa"/>
          </w:tcPr>
          <w:p w14:paraId="72E23265" w14:textId="77777777" w:rsidR="00525D84" w:rsidRPr="00396CF9" w:rsidRDefault="00525D84" w:rsidP="00525D84">
            <w:pPr>
              <w:pStyle w:val="TableParagraph"/>
              <w:spacing w:before="2" w:line="240" w:lineRule="auto"/>
              <w:ind w:left="107"/>
              <w:rPr>
                <w:sz w:val="18"/>
              </w:rPr>
            </w:pPr>
            <w:r w:rsidRPr="00396CF9">
              <w:rPr>
                <w:sz w:val="18"/>
              </w:rPr>
              <w:t>Replacement</w:t>
            </w:r>
            <w:r w:rsidRPr="00396CF9">
              <w:rPr>
                <w:spacing w:val="-4"/>
                <w:sz w:val="18"/>
              </w:rPr>
              <w:t xml:space="preserve"> </w:t>
            </w:r>
            <w:r w:rsidRPr="00396CF9">
              <w:rPr>
                <w:sz w:val="18"/>
              </w:rPr>
              <w:t>spare</w:t>
            </w:r>
            <w:r w:rsidRPr="00396CF9">
              <w:rPr>
                <w:spacing w:val="-2"/>
                <w:sz w:val="18"/>
              </w:rPr>
              <w:t xml:space="preserve"> </w:t>
            </w:r>
            <w:r w:rsidRPr="00396CF9">
              <w:rPr>
                <w:sz w:val="18"/>
              </w:rPr>
              <w:t>parts</w:t>
            </w:r>
            <w:r w:rsidRPr="00396CF9">
              <w:rPr>
                <w:spacing w:val="-1"/>
                <w:sz w:val="18"/>
              </w:rPr>
              <w:t xml:space="preserve"> </w:t>
            </w:r>
            <w:r w:rsidRPr="00396CF9">
              <w:rPr>
                <w:sz w:val="18"/>
              </w:rPr>
              <w:t>or</w:t>
            </w:r>
            <w:r w:rsidRPr="00396CF9">
              <w:rPr>
                <w:spacing w:val="-5"/>
                <w:sz w:val="18"/>
              </w:rPr>
              <w:t xml:space="preserve"> </w:t>
            </w:r>
            <w:r w:rsidRPr="00396CF9">
              <w:rPr>
                <w:sz w:val="18"/>
              </w:rPr>
              <w:t>appliances</w:t>
            </w:r>
          </w:p>
        </w:tc>
        <w:tc>
          <w:tcPr>
            <w:tcW w:w="5386" w:type="dxa"/>
          </w:tcPr>
          <w:p w14:paraId="6AB44F24" w14:textId="77777777" w:rsidR="00525D84" w:rsidRPr="00396CF9" w:rsidRDefault="00525D84" w:rsidP="00525D84">
            <w:pPr>
              <w:pStyle w:val="TableParagraph"/>
              <w:ind w:right="665"/>
              <w:rPr>
                <w:sz w:val="18"/>
                <w:lang w:val="en-GB"/>
              </w:rPr>
            </w:pPr>
            <w:r w:rsidRPr="00396CF9">
              <w:rPr>
                <w:sz w:val="18"/>
                <w:lang w:val="en-GB"/>
              </w:rPr>
              <w:t>Replacement of parts or appliances under the warranty does not affect the expiry date of the warranty. The warranty on parts and appliances which are exchanged ends when the warranty on the original appliance expires.</w:t>
            </w:r>
          </w:p>
          <w:p w14:paraId="224CFB0F" w14:textId="77777777" w:rsidR="00525D84" w:rsidRPr="00396CF9" w:rsidRDefault="00525D84" w:rsidP="00525D84">
            <w:pPr>
              <w:pStyle w:val="TableParagraph"/>
              <w:ind w:right="665"/>
              <w:rPr>
                <w:sz w:val="18"/>
              </w:rPr>
            </w:pPr>
          </w:p>
        </w:tc>
      </w:tr>
    </w:tbl>
    <w:p w14:paraId="7DC3A92B" w14:textId="7FA12D01" w:rsidR="0076745F" w:rsidRDefault="0076745F" w:rsidP="007D663D">
      <w:pPr>
        <w:pStyle w:val="Heading1"/>
        <w:tabs>
          <w:tab w:val="left" w:pos="460"/>
          <w:tab w:val="left" w:pos="461"/>
        </w:tabs>
        <w:spacing w:before="84"/>
        <w:rPr>
          <w:b w:val="0"/>
          <w:bCs w:val="0"/>
          <w:i/>
          <w:iCs/>
        </w:rPr>
      </w:pPr>
      <w:r>
        <w:rPr>
          <w:b w:val="0"/>
          <w:bCs w:val="0"/>
          <w:i/>
          <w:iCs/>
        </w:rPr>
        <w:t>*Warranty T&amp;Cs apply</w:t>
      </w:r>
    </w:p>
    <w:p w14:paraId="522C372E" w14:textId="50F6A279" w:rsidR="00A8626E" w:rsidRPr="007D663D" w:rsidRDefault="007D663D" w:rsidP="007D663D">
      <w:pPr>
        <w:pStyle w:val="Heading1"/>
        <w:tabs>
          <w:tab w:val="left" w:pos="460"/>
          <w:tab w:val="left" w:pos="461"/>
        </w:tabs>
        <w:spacing w:before="84"/>
        <w:rPr>
          <w:b w:val="0"/>
          <w:bCs w:val="0"/>
          <w:i/>
          <w:iCs/>
        </w:rPr>
      </w:pPr>
      <w:r w:rsidRPr="007D663D">
        <w:rPr>
          <w:b w:val="0"/>
          <w:bCs w:val="0"/>
          <w:i/>
          <w:iCs/>
        </w:rPr>
        <w:t>*</w:t>
      </w:r>
      <w:r w:rsidR="0076745F">
        <w:rPr>
          <w:b w:val="0"/>
          <w:bCs w:val="0"/>
          <w:i/>
          <w:iCs/>
        </w:rPr>
        <w:t>*</w:t>
      </w:r>
      <w:r w:rsidRPr="007D663D">
        <w:rPr>
          <w:b w:val="0"/>
          <w:bCs w:val="0"/>
          <w:i/>
          <w:iCs/>
        </w:rPr>
        <w:t xml:space="preserve">Enhanced warranties </w:t>
      </w:r>
      <w:r>
        <w:rPr>
          <w:b w:val="0"/>
          <w:bCs w:val="0"/>
          <w:i/>
          <w:iCs/>
        </w:rPr>
        <w:t xml:space="preserve">available </w:t>
      </w:r>
      <w:r w:rsidR="00DF217F">
        <w:rPr>
          <w:b w:val="0"/>
          <w:bCs w:val="0"/>
          <w:i/>
          <w:iCs/>
        </w:rPr>
        <w:t>on request</w:t>
      </w:r>
    </w:p>
    <w:p w14:paraId="13B1526E" w14:textId="77777777" w:rsidR="00A8626E" w:rsidRDefault="00A8626E" w:rsidP="00B602CF">
      <w:pPr>
        <w:pStyle w:val="Heading1"/>
        <w:tabs>
          <w:tab w:val="left" w:pos="460"/>
          <w:tab w:val="left" w:pos="461"/>
        </w:tabs>
        <w:spacing w:before="84"/>
        <w:ind w:firstLine="0"/>
      </w:pPr>
    </w:p>
    <w:p w14:paraId="19BCC601" w14:textId="054DC5FE" w:rsidR="00A22095" w:rsidRPr="00396CF9" w:rsidRDefault="003B12F0">
      <w:pPr>
        <w:pStyle w:val="Heading1"/>
        <w:numPr>
          <w:ilvl w:val="0"/>
          <w:numId w:val="3"/>
        </w:numPr>
        <w:tabs>
          <w:tab w:val="left" w:pos="460"/>
          <w:tab w:val="left" w:pos="461"/>
        </w:tabs>
        <w:spacing w:before="84"/>
        <w:ind w:hanging="361"/>
      </w:pPr>
      <w:r w:rsidRPr="00396CF9">
        <w:t>What</w:t>
      </w:r>
      <w:r w:rsidRPr="00396CF9">
        <w:rPr>
          <w:spacing w:val="1"/>
        </w:rPr>
        <w:t xml:space="preserve"> </w:t>
      </w:r>
      <w:r w:rsidRPr="00396CF9">
        <w:t>you</w:t>
      </w:r>
      <w:r w:rsidRPr="00396CF9">
        <w:rPr>
          <w:spacing w:val="-1"/>
        </w:rPr>
        <w:t xml:space="preserve"> </w:t>
      </w:r>
      <w:r w:rsidRPr="00396CF9">
        <w:t>must</w:t>
      </w:r>
      <w:r w:rsidRPr="00396CF9">
        <w:rPr>
          <w:spacing w:val="-2"/>
        </w:rPr>
        <w:t xml:space="preserve"> </w:t>
      </w:r>
      <w:r w:rsidRPr="00396CF9">
        <w:t>do</w:t>
      </w:r>
      <w:r w:rsidRPr="00396CF9">
        <w:rPr>
          <w:spacing w:val="-2"/>
        </w:rPr>
        <w:t xml:space="preserve"> </w:t>
      </w:r>
      <w:r w:rsidRPr="00396CF9">
        <w:t>to</w:t>
      </w:r>
      <w:r w:rsidRPr="00396CF9">
        <w:rPr>
          <w:spacing w:val="-3"/>
        </w:rPr>
        <w:t xml:space="preserve"> </w:t>
      </w:r>
      <w:r w:rsidRPr="00396CF9">
        <w:t>validate</w:t>
      </w:r>
      <w:r w:rsidRPr="00396CF9">
        <w:rPr>
          <w:spacing w:val="2"/>
        </w:rPr>
        <w:t xml:space="preserve"> </w:t>
      </w:r>
      <w:r w:rsidRPr="00396CF9">
        <w:t>your</w:t>
      </w:r>
      <w:r w:rsidRPr="00396CF9">
        <w:rPr>
          <w:spacing w:val="-2"/>
        </w:rPr>
        <w:t xml:space="preserve"> </w:t>
      </w:r>
      <w:r w:rsidRPr="00396CF9">
        <w:t>Warranty</w:t>
      </w:r>
    </w:p>
    <w:p w14:paraId="7A04DF70" w14:textId="77777777" w:rsidR="00A22095" w:rsidRPr="00396CF9" w:rsidRDefault="00A22095">
      <w:pPr>
        <w:pStyle w:val="BodyText"/>
        <w:spacing w:before="1"/>
        <w:rPr>
          <w:b/>
        </w:rPr>
      </w:pPr>
    </w:p>
    <w:p w14:paraId="27FCCC0B" w14:textId="4B766F48" w:rsidR="00A22095" w:rsidRPr="00396CF9" w:rsidRDefault="003B12F0">
      <w:pPr>
        <w:pStyle w:val="ListParagraph"/>
        <w:numPr>
          <w:ilvl w:val="1"/>
          <w:numId w:val="3"/>
        </w:numPr>
        <w:tabs>
          <w:tab w:val="left" w:pos="893"/>
        </w:tabs>
        <w:ind w:hanging="433"/>
        <w:rPr>
          <w:sz w:val="18"/>
        </w:rPr>
      </w:pPr>
      <w:proofErr w:type="gramStart"/>
      <w:r w:rsidRPr="00396CF9">
        <w:rPr>
          <w:sz w:val="18"/>
        </w:rPr>
        <w:t>In</w:t>
      </w:r>
      <w:r w:rsidRPr="00396CF9">
        <w:rPr>
          <w:spacing w:val="-2"/>
          <w:sz w:val="18"/>
        </w:rPr>
        <w:t xml:space="preserve"> </w:t>
      </w:r>
      <w:r w:rsidRPr="00396CF9">
        <w:rPr>
          <w:sz w:val="18"/>
        </w:rPr>
        <w:t>order</w:t>
      </w:r>
      <w:r w:rsidRPr="00396CF9">
        <w:rPr>
          <w:spacing w:val="-2"/>
          <w:sz w:val="18"/>
        </w:rPr>
        <w:t xml:space="preserve"> </w:t>
      </w:r>
      <w:r w:rsidRPr="00396CF9">
        <w:rPr>
          <w:sz w:val="18"/>
        </w:rPr>
        <w:t>to</w:t>
      </w:r>
      <w:proofErr w:type="gramEnd"/>
      <w:r w:rsidRPr="00396CF9">
        <w:rPr>
          <w:spacing w:val="-1"/>
          <w:sz w:val="18"/>
        </w:rPr>
        <w:t xml:space="preserve"> </w:t>
      </w:r>
      <w:r w:rsidRPr="00396CF9">
        <w:rPr>
          <w:sz w:val="18"/>
        </w:rPr>
        <w:t>validate</w:t>
      </w:r>
      <w:r w:rsidRPr="00396CF9">
        <w:rPr>
          <w:spacing w:val="-1"/>
          <w:sz w:val="18"/>
        </w:rPr>
        <w:t xml:space="preserve"> </w:t>
      </w:r>
      <w:r w:rsidRPr="00396CF9">
        <w:rPr>
          <w:sz w:val="18"/>
        </w:rPr>
        <w:t>your</w:t>
      </w:r>
      <w:r w:rsidRPr="00396CF9">
        <w:rPr>
          <w:spacing w:val="-6"/>
          <w:sz w:val="18"/>
        </w:rPr>
        <w:t xml:space="preserve"> </w:t>
      </w:r>
      <w:r w:rsidR="00575D24" w:rsidRPr="00DF217F">
        <w:rPr>
          <w:b/>
          <w:bCs/>
          <w:spacing w:val="-6"/>
          <w:sz w:val="18"/>
        </w:rPr>
        <w:t xml:space="preserve">standard </w:t>
      </w:r>
      <w:r w:rsidRPr="00DF217F">
        <w:rPr>
          <w:b/>
          <w:bCs/>
          <w:sz w:val="18"/>
        </w:rPr>
        <w:t>Warranty</w:t>
      </w:r>
      <w:r w:rsidRPr="00396CF9">
        <w:rPr>
          <w:sz w:val="18"/>
        </w:rPr>
        <w:t>,</w:t>
      </w:r>
      <w:r w:rsidRPr="00396CF9">
        <w:rPr>
          <w:spacing w:val="1"/>
          <w:sz w:val="18"/>
        </w:rPr>
        <w:t xml:space="preserve"> </w:t>
      </w:r>
      <w:r w:rsidRPr="00396CF9">
        <w:rPr>
          <w:b/>
          <w:sz w:val="18"/>
          <w:u w:val="single" w:color="343434"/>
        </w:rPr>
        <w:t>you</w:t>
      </w:r>
      <w:r w:rsidRPr="00396CF9">
        <w:rPr>
          <w:b/>
          <w:spacing w:val="-1"/>
          <w:sz w:val="18"/>
          <w:u w:val="single" w:color="343434"/>
        </w:rPr>
        <w:t xml:space="preserve"> </w:t>
      </w:r>
      <w:r w:rsidRPr="00396CF9">
        <w:rPr>
          <w:b/>
          <w:sz w:val="18"/>
          <w:u w:val="single" w:color="343434"/>
        </w:rPr>
        <w:t>must</w:t>
      </w:r>
      <w:r w:rsidRPr="00396CF9">
        <w:rPr>
          <w:sz w:val="18"/>
        </w:rPr>
        <w:t>:</w:t>
      </w:r>
    </w:p>
    <w:p w14:paraId="282C7B51" w14:textId="77777777" w:rsidR="00A22095" w:rsidRPr="00396CF9" w:rsidRDefault="00A22095">
      <w:pPr>
        <w:pStyle w:val="BodyText"/>
        <w:spacing w:before="1"/>
        <w:rPr>
          <w:sz w:val="10"/>
        </w:rPr>
      </w:pPr>
    </w:p>
    <w:p w14:paraId="4D83AA8A" w14:textId="0D56FC78" w:rsidR="00A22095" w:rsidRPr="00396CF9" w:rsidRDefault="003B12F0">
      <w:pPr>
        <w:pStyle w:val="ListParagraph"/>
        <w:numPr>
          <w:ilvl w:val="2"/>
          <w:numId w:val="3"/>
        </w:numPr>
        <w:tabs>
          <w:tab w:val="left" w:pos="1325"/>
        </w:tabs>
        <w:spacing w:before="95"/>
        <w:ind w:right="225"/>
        <w:rPr>
          <w:sz w:val="18"/>
        </w:rPr>
      </w:pPr>
      <w:r w:rsidRPr="00396CF9">
        <w:rPr>
          <w:sz w:val="18"/>
        </w:rPr>
        <w:t>have your Ariston Product installed and commissioned by a competent person in compliance with</w:t>
      </w:r>
      <w:r w:rsidRPr="00396CF9">
        <w:rPr>
          <w:spacing w:val="1"/>
          <w:sz w:val="18"/>
        </w:rPr>
        <w:t xml:space="preserve"> </w:t>
      </w:r>
      <w:r w:rsidRPr="00396CF9">
        <w:rPr>
          <w:sz w:val="18"/>
        </w:rPr>
        <w:t>current</w:t>
      </w:r>
      <w:r w:rsidRPr="00396CF9">
        <w:rPr>
          <w:spacing w:val="-3"/>
          <w:sz w:val="18"/>
        </w:rPr>
        <w:t xml:space="preserve"> </w:t>
      </w:r>
      <w:r w:rsidRPr="00396CF9">
        <w:rPr>
          <w:sz w:val="18"/>
        </w:rPr>
        <w:t>national</w:t>
      </w:r>
      <w:r w:rsidRPr="00396CF9">
        <w:rPr>
          <w:spacing w:val="-2"/>
          <w:sz w:val="18"/>
        </w:rPr>
        <w:t xml:space="preserve"> </w:t>
      </w:r>
      <w:r w:rsidRPr="00396CF9">
        <w:rPr>
          <w:sz w:val="18"/>
        </w:rPr>
        <w:t>regulations and</w:t>
      </w:r>
      <w:r w:rsidRPr="00396CF9">
        <w:rPr>
          <w:spacing w:val="-1"/>
          <w:sz w:val="18"/>
        </w:rPr>
        <w:t xml:space="preserve"> </w:t>
      </w:r>
      <w:r w:rsidRPr="00396CF9">
        <w:rPr>
          <w:sz w:val="18"/>
        </w:rPr>
        <w:t>the</w:t>
      </w:r>
      <w:r w:rsidRPr="00396CF9">
        <w:rPr>
          <w:spacing w:val="-4"/>
          <w:sz w:val="18"/>
        </w:rPr>
        <w:t xml:space="preserve"> </w:t>
      </w:r>
      <w:r w:rsidRPr="00396CF9">
        <w:rPr>
          <w:sz w:val="18"/>
        </w:rPr>
        <w:t>manufacturer’s</w:t>
      </w:r>
      <w:r w:rsidRPr="00396CF9">
        <w:rPr>
          <w:spacing w:val="-1"/>
          <w:sz w:val="18"/>
        </w:rPr>
        <w:t xml:space="preserve"> </w:t>
      </w:r>
      <w:r w:rsidRPr="00396CF9">
        <w:rPr>
          <w:sz w:val="18"/>
        </w:rPr>
        <w:t>(Ariston</w:t>
      </w:r>
      <w:r w:rsidRPr="00396CF9">
        <w:rPr>
          <w:spacing w:val="-4"/>
          <w:sz w:val="18"/>
        </w:rPr>
        <w:t xml:space="preserve"> </w:t>
      </w:r>
      <w:r w:rsidRPr="00396CF9">
        <w:rPr>
          <w:sz w:val="18"/>
        </w:rPr>
        <w:t>UK)</w:t>
      </w:r>
      <w:r w:rsidRPr="00396CF9">
        <w:rPr>
          <w:spacing w:val="-3"/>
          <w:sz w:val="18"/>
        </w:rPr>
        <w:t xml:space="preserve"> </w:t>
      </w:r>
      <w:r w:rsidRPr="00396CF9">
        <w:rPr>
          <w:sz w:val="18"/>
        </w:rPr>
        <w:t>installation</w:t>
      </w:r>
      <w:r w:rsidRPr="00396CF9">
        <w:rPr>
          <w:spacing w:val="-4"/>
          <w:sz w:val="18"/>
        </w:rPr>
        <w:t xml:space="preserve"> </w:t>
      </w:r>
      <w:r w:rsidRPr="00396CF9">
        <w:rPr>
          <w:sz w:val="18"/>
        </w:rPr>
        <w:t>instructions;</w:t>
      </w:r>
      <w:r w:rsidRPr="00396CF9">
        <w:rPr>
          <w:spacing w:val="-4"/>
          <w:sz w:val="18"/>
        </w:rPr>
        <w:t xml:space="preserve"> </w:t>
      </w:r>
      <w:r w:rsidRPr="00396CF9">
        <w:rPr>
          <w:sz w:val="18"/>
        </w:rPr>
        <w:t>and</w:t>
      </w:r>
    </w:p>
    <w:p w14:paraId="4F326159" w14:textId="77777777" w:rsidR="00A22095" w:rsidRPr="00396CF9" w:rsidRDefault="00A22095">
      <w:pPr>
        <w:pStyle w:val="BodyText"/>
        <w:spacing w:before="7"/>
        <w:rPr>
          <w:sz w:val="17"/>
        </w:rPr>
      </w:pPr>
    </w:p>
    <w:p w14:paraId="5ACD7EC7" w14:textId="3A8676D6" w:rsidR="00A22095" w:rsidRPr="00396CF9" w:rsidRDefault="003B12F0">
      <w:pPr>
        <w:pStyle w:val="ListParagraph"/>
        <w:numPr>
          <w:ilvl w:val="2"/>
          <w:numId w:val="3"/>
        </w:numPr>
        <w:tabs>
          <w:tab w:val="left" w:pos="1325"/>
        </w:tabs>
        <w:ind w:hanging="505"/>
        <w:rPr>
          <w:sz w:val="18"/>
        </w:rPr>
      </w:pPr>
      <w:r w:rsidRPr="00396CF9">
        <w:rPr>
          <w:sz w:val="18"/>
        </w:rPr>
        <w:t>register</w:t>
      </w:r>
      <w:r w:rsidRPr="00396CF9">
        <w:rPr>
          <w:spacing w:val="-1"/>
          <w:sz w:val="18"/>
        </w:rPr>
        <w:t xml:space="preserve"> </w:t>
      </w:r>
      <w:r w:rsidRPr="00396CF9">
        <w:rPr>
          <w:sz w:val="18"/>
        </w:rPr>
        <w:t>your</w:t>
      </w:r>
      <w:r w:rsidRPr="00396CF9">
        <w:rPr>
          <w:spacing w:val="-2"/>
          <w:sz w:val="18"/>
        </w:rPr>
        <w:t xml:space="preserve"> </w:t>
      </w:r>
      <w:r w:rsidRPr="00396CF9">
        <w:rPr>
          <w:sz w:val="18"/>
        </w:rPr>
        <w:t>Ariston Product</w:t>
      </w:r>
      <w:r w:rsidRPr="00396CF9">
        <w:rPr>
          <w:spacing w:val="-4"/>
          <w:sz w:val="18"/>
        </w:rPr>
        <w:t xml:space="preserve"> </w:t>
      </w:r>
      <w:r w:rsidRPr="00396CF9">
        <w:rPr>
          <w:b/>
          <w:sz w:val="18"/>
        </w:rPr>
        <w:t>within</w:t>
      </w:r>
      <w:r w:rsidRPr="00396CF9">
        <w:rPr>
          <w:b/>
          <w:spacing w:val="-3"/>
          <w:sz w:val="18"/>
        </w:rPr>
        <w:t xml:space="preserve"> </w:t>
      </w:r>
      <w:r w:rsidRPr="00396CF9">
        <w:rPr>
          <w:b/>
          <w:sz w:val="18"/>
        </w:rPr>
        <w:t>30</w:t>
      </w:r>
      <w:r w:rsidRPr="00396CF9">
        <w:rPr>
          <w:b/>
          <w:spacing w:val="-1"/>
          <w:sz w:val="18"/>
        </w:rPr>
        <w:t xml:space="preserve"> </w:t>
      </w:r>
      <w:r w:rsidRPr="00396CF9">
        <w:rPr>
          <w:b/>
          <w:sz w:val="18"/>
        </w:rPr>
        <w:t>days</w:t>
      </w:r>
      <w:r w:rsidRPr="00396CF9">
        <w:rPr>
          <w:b/>
          <w:spacing w:val="-1"/>
          <w:sz w:val="18"/>
        </w:rPr>
        <w:t xml:space="preserve"> </w:t>
      </w:r>
      <w:r w:rsidRPr="00396CF9">
        <w:rPr>
          <w:b/>
          <w:sz w:val="18"/>
        </w:rPr>
        <w:t>from</w:t>
      </w:r>
      <w:r w:rsidRPr="00396CF9">
        <w:rPr>
          <w:b/>
          <w:spacing w:val="-1"/>
          <w:sz w:val="18"/>
        </w:rPr>
        <w:t xml:space="preserve"> </w:t>
      </w:r>
      <w:r w:rsidRPr="00396CF9">
        <w:rPr>
          <w:b/>
          <w:sz w:val="18"/>
        </w:rPr>
        <w:t>the</w:t>
      </w:r>
      <w:r w:rsidRPr="00396CF9">
        <w:rPr>
          <w:b/>
          <w:spacing w:val="-1"/>
          <w:sz w:val="18"/>
        </w:rPr>
        <w:t xml:space="preserve"> </w:t>
      </w:r>
      <w:r w:rsidRPr="00396CF9">
        <w:rPr>
          <w:b/>
          <w:sz w:val="18"/>
        </w:rPr>
        <w:t>date</w:t>
      </w:r>
      <w:r w:rsidRPr="00396CF9">
        <w:rPr>
          <w:b/>
          <w:spacing w:val="-3"/>
          <w:sz w:val="18"/>
        </w:rPr>
        <w:t xml:space="preserve"> </w:t>
      </w:r>
      <w:r w:rsidRPr="00396CF9">
        <w:rPr>
          <w:b/>
          <w:sz w:val="18"/>
        </w:rPr>
        <w:t>of</w:t>
      </w:r>
      <w:r w:rsidRPr="00396CF9">
        <w:rPr>
          <w:b/>
          <w:spacing w:val="-2"/>
          <w:sz w:val="18"/>
        </w:rPr>
        <w:t xml:space="preserve"> </w:t>
      </w:r>
      <w:r w:rsidR="00575D24">
        <w:rPr>
          <w:b/>
          <w:sz w:val="18"/>
        </w:rPr>
        <w:t>commissioning</w:t>
      </w:r>
      <w:r w:rsidRPr="00396CF9">
        <w:rPr>
          <w:sz w:val="18"/>
        </w:rPr>
        <w:t>.</w:t>
      </w:r>
      <w:r w:rsidRPr="00396CF9">
        <w:rPr>
          <w:spacing w:val="-2"/>
          <w:sz w:val="18"/>
        </w:rPr>
        <w:t xml:space="preserve"> </w:t>
      </w:r>
      <w:r w:rsidRPr="00396CF9">
        <w:rPr>
          <w:sz w:val="18"/>
        </w:rPr>
        <w:t>You</w:t>
      </w:r>
      <w:r w:rsidRPr="00396CF9">
        <w:rPr>
          <w:spacing w:val="-1"/>
          <w:sz w:val="18"/>
        </w:rPr>
        <w:t xml:space="preserve"> </w:t>
      </w:r>
      <w:r w:rsidRPr="00396CF9">
        <w:rPr>
          <w:sz w:val="18"/>
        </w:rPr>
        <w:t>can</w:t>
      </w:r>
      <w:r w:rsidRPr="00396CF9">
        <w:rPr>
          <w:spacing w:val="-1"/>
          <w:sz w:val="18"/>
        </w:rPr>
        <w:t xml:space="preserve"> </w:t>
      </w:r>
      <w:r w:rsidRPr="00396CF9">
        <w:rPr>
          <w:sz w:val="18"/>
        </w:rPr>
        <w:t>register</w:t>
      </w:r>
      <w:r w:rsidRPr="00396CF9">
        <w:rPr>
          <w:spacing w:val="-1"/>
          <w:sz w:val="18"/>
        </w:rPr>
        <w:t xml:space="preserve"> </w:t>
      </w:r>
      <w:r w:rsidRPr="00396CF9">
        <w:rPr>
          <w:sz w:val="18"/>
        </w:rPr>
        <w:t>either:</w:t>
      </w:r>
    </w:p>
    <w:p w14:paraId="18858444" w14:textId="77777777" w:rsidR="00A22095" w:rsidRPr="00396CF9" w:rsidRDefault="003B12F0">
      <w:pPr>
        <w:pStyle w:val="ListParagraph"/>
        <w:numPr>
          <w:ilvl w:val="3"/>
          <w:numId w:val="3"/>
        </w:numPr>
        <w:tabs>
          <w:tab w:val="left" w:pos="1828"/>
          <w:tab w:val="left" w:pos="1829"/>
        </w:tabs>
        <w:spacing w:before="4"/>
        <w:rPr>
          <w:sz w:val="18"/>
        </w:rPr>
      </w:pPr>
      <w:r w:rsidRPr="00396CF9">
        <w:rPr>
          <w:sz w:val="18"/>
        </w:rPr>
        <w:t>online</w:t>
      </w:r>
      <w:r w:rsidRPr="00396CF9">
        <w:rPr>
          <w:spacing w:val="-2"/>
          <w:sz w:val="18"/>
        </w:rPr>
        <w:t xml:space="preserve"> </w:t>
      </w:r>
      <w:r w:rsidRPr="00396CF9">
        <w:rPr>
          <w:sz w:val="18"/>
        </w:rPr>
        <w:t>at</w:t>
      </w:r>
      <w:r w:rsidRPr="00396CF9">
        <w:rPr>
          <w:spacing w:val="-4"/>
          <w:sz w:val="18"/>
        </w:rPr>
        <w:t xml:space="preserve"> </w:t>
      </w:r>
      <w:hyperlink r:id="rId10">
        <w:r w:rsidRPr="00396CF9">
          <w:rPr>
            <w:sz w:val="18"/>
            <w:u w:val="single" w:color="0462C1"/>
          </w:rPr>
          <w:t>www.ariston.com/uk</w:t>
        </w:r>
        <w:r w:rsidRPr="00396CF9">
          <w:rPr>
            <w:sz w:val="18"/>
          </w:rPr>
          <w:t>;</w:t>
        </w:r>
      </w:hyperlink>
    </w:p>
    <w:p w14:paraId="552FF4BA" w14:textId="77777777" w:rsidR="00A22095" w:rsidRPr="00396CF9" w:rsidRDefault="003B12F0">
      <w:pPr>
        <w:pStyle w:val="ListParagraph"/>
        <w:numPr>
          <w:ilvl w:val="3"/>
          <w:numId w:val="3"/>
        </w:numPr>
        <w:tabs>
          <w:tab w:val="left" w:pos="1828"/>
          <w:tab w:val="left" w:pos="1829"/>
        </w:tabs>
        <w:spacing w:before="2" w:line="207" w:lineRule="exact"/>
        <w:rPr>
          <w:sz w:val="18"/>
        </w:rPr>
      </w:pPr>
      <w:r w:rsidRPr="00396CF9">
        <w:rPr>
          <w:sz w:val="18"/>
        </w:rPr>
        <w:t>by</w:t>
      </w:r>
      <w:r w:rsidRPr="00396CF9">
        <w:rPr>
          <w:spacing w:val="-2"/>
          <w:sz w:val="18"/>
        </w:rPr>
        <w:t xml:space="preserve"> </w:t>
      </w:r>
      <w:r w:rsidRPr="00396CF9">
        <w:rPr>
          <w:sz w:val="18"/>
        </w:rPr>
        <w:t>phone</w:t>
      </w:r>
      <w:r w:rsidRPr="00396CF9">
        <w:rPr>
          <w:spacing w:val="-2"/>
          <w:sz w:val="18"/>
        </w:rPr>
        <w:t xml:space="preserve"> </w:t>
      </w:r>
      <w:r w:rsidRPr="00396CF9">
        <w:rPr>
          <w:sz w:val="18"/>
        </w:rPr>
        <w:t>on</w:t>
      </w:r>
      <w:r w:rsidRPr="00396CF9">
        <w:rPr>
          <w:spacing w:val="-3"/>
          <w:sz w:val="18"/>
        </w:rPr>
        <w:t xml:space="preserve"> </w:t>
      </w:r>
      <w:r w:rsidRPr="00396CF9">
        <w:rPr>
          <w:sz w:val="18"/>
        </w:rPr>
        <w:t>0333</w:t>
      </w:r>
      <w:r w:rsidRPr="00396CF9">
        <w:rPr>
          <w:spacing w:val="-3"/>
          <w:sz w:val="18"/>
        </w:rPr>
        <w:t xml:space="preserve"> </w:t>
      </w:r>
      <w:r w:rsidRPr="00396CF9">
        <w:rPr>
          <w:sz w:val="18"/>
        </w:rPr>
        <w:t>240</w:t>
      </w:r>
      <w:r w:rsidRPr="00396CF9">
        <w:rPr>
          <w:spacing w:val="-3"/>
          <w:sz w:val="18"/>
        </w:rPr>
        <w:t xml:space="preserve"> </w:t>
      </w:r>
      <w:r w:rsidRPr="00396CF9">
        <w:rPr>
          <w:sz w:val="18"/>
        </w:rPr>
        <w:t>8777; or</w:t>
      </w:r>
    </w:p>
    <w:p w14:paraId="5A1CD755" w14:textId="52E7FC63" w:rsidR="00A22095" w:rsidRPr="00396CF9" w:rsidRDefault="003B12F0">
      <w:pPr>
        <w:pStyle w:val="BodyText"/>
        <w:ind w:left="1324" w:right="531"/>
      </w:pPr>
      <w:r w:rsidRPr="00396CF9">
        <w:t xml:space="preserve">If you do not register your Product within 30 days, then you are only eligible for a standard </w:t>
      </w:r>
      <w:r w:rsidR="007C7421" w:rsidRPr="00396CF9">
        <w:t>1-</w:t>
      </w:r>
      <w:r w:rsidR="0089193C" w:rsidRPr="00396CF9">
        <w:t>year</w:t>
      </w:r>
      <w:r w:rsidR="0089193C">
        <w:t xml:space="preserve"> warranty on </w:t>
      </w:r>
      <w:r w:rsidRPr="00396CF9">
        <w:t>all</w:t>
      </w:r>
      <w:r w:rsidRPr="00396CF9">
        <w:rPr>
          <w:spacing w:val="1"/>
        </w:rPr>
        <w:t xml:space="preserve"> </w:t>
      </w:r>
      <w:r w:rsidRPr="00396CF9">
        <w:t>Ariston</w:t>
      </w:r>
      <w:r w:rsidRPr="00396CF9">
        <w:rPr>
          <w:spacing w:val="1"/>
        </w:rPr>
        <w:t xml:space="preserve"> </w:t>
      </w:r>
      <w:r w:rsidRPr="00396CF9">
        <w:t>products;</w:t>
      </w:r>
      <w:r w:rsidRPr="00396CF9">
        <w:rPr>
          <w:spacing w:val="1"/>
        </w:rPr>
        <w:t xml:space="preserve"> </w:t>
      </w:r>
      <w:r w:rsidRPr="00396CF9">
        <w:t>and</w:t>
      </w:r>
    </w:p>
    <w:p w14:paraId="1F7DC1C1" w14:textId="77777777" w:rsidR="00A22095" w:rsidRPr="00396CF9" w:rsidRDefault="00A22095">
      <w:pPr>
        <w:pStyle w:val="BodyText"/>
        <w:spacing w:before="11"/>
        <w:rPr>
          <w:sz w:val="17"/>
        </w:rPr>
      </w:pPr>
    </w:p>
    <w:p w14:paraId="367ED5D7" w14:textId="346120F3" w:rsidR="00A22095" w:rsidRDefault="003B12F0">
      <w:pPr>
        <w:pStyle w:val="ListParagraph"/>
        <w:numPr>
          <w:ilvl w:val="2"/>
          <w:numId w:val="3"/>
        </w:numPr>
        <w:tabs>
          <w:tab w:val="left" w:pos="1325"/>
        </w:tabs>
        <w:ind w:right="297"/>
        <w:rPr>
          <w:sz w:val="18"/>
        </w:rPr>
      </w:pPr>
      <w:r w:rsidRPr="00396CF9">
        <w:rPr>
          <w:sz w:val="18"/>
        </w:rPr>
        <w:t>have your Ariston Product professionally serviced by a competent person in compliance with current</w:t>
      </w:r>
      <w:r w:rsidRPr="00396CF9">
        <w:rPr>
          <w:spacing w:val="-47"/>
          <w:sz w:val="18"/>
        </w:rPr>
        <w:t xml:space="preserve"> </w:t>
      </w:r>
      <w:r w:rsidR="008C5303">
        <w:rPr>
          <w:spacing w:val="-47"/>
          <w:sz w:val="18"/>
        </w:rPr>
        <w:t xml:space="preserve">   </w:t>
      </w:r>
      <w:r w:rsidR="0076745F">
        <w:rPr>
          <w:spacing w:val="-47"/>
          <w:sz w:val="18"/>
        </w:rPr>
        <w:t xml:space="preserve">     </w:t>
      </w:r>
      <w:r w:rsidRPr="00396CF9">
        <w:rPr>
          <w:sz w:val="18"/>
        </w:rPr>
        <w:t xml:space="preserve">national regulations </w:t>
      </w:r>
      <w:proofErr w:type="gramStart"/>
      <w:r w:rsidRPr="00396CF9">
        <w:rPr>
          <w:sz w:val="18"/>
        </w:rPr>
        <w:t>at</w:t>
      </w:r>
      <w:proofErr w:type="gramEnd"/>
      <w:r w:rsidRPr="00396CF9">
        <w:rPr>
          <w:sz w:val="18"/>
        </w:rPr>
        <w:t xml:space="preserve"> 12 months following installation and every 12 months thereafter during the</w:t>
      </w:r>
      <w:r w:rsidRPr="00396CF9">
        <w:rPr>
          <w:spacing w:val="1"/>
          <w:sz w:val="18"/>
        </w:rPr>
        <w:t xml:space="preserve"> </w:t>
      </w:r>
      <w:r w:rsidRPr="00396CF9">
        <w:rPr>
          <w:sz w:val="18"/>
        </w:rPr>
        <w:t>warranty</w:t>
      </w:r>
      <w:r w:rsidRPr="00396CF9">
        <w:rPr>
          <w:spacing w:val="-2"/>
          <w:sz w:val="18"/>
        </w:rPr>
        <w:t xml:space="preserve"> </w:t>
      </w:r>
      <w:proofErr w:type="gramStart"/>
      <w:r w:rsidRPr="00396CF9">
        <w:rPr>
          <w:sz w:val="18"/>
        </w:rPr>
        <w:t>period,</w:t>
      </w:r>
      <w:r w:rsidRPr="00396CF9">
        <w:rPr>
          <w:spacing w:val="-2"/>
          <w:sz w:val="18"/>
        </w:rPr>
        <w:t xml:space="preserve"> </w:t>
      </w:r>
      <w:r w:rsidRPr="00396CF9">
        <w:rPr>
          <w:sz w:val="18"/>
        </w:rPr>
        <w:t>and</w:t>
      </w:r>
      <w:proofErr w:type="gramEnd"/>
      <w:r w:rsidRPr="00396CF9">
        <w:rPr>
          <w:spacing w:val="-3"/>
          <w:sz w:val="18"/>
        </w:rPr>
        <w:t xml:space="preserve"> </w:t>
      </w:r>
      <w:r w:rsidRPr="00396CF9">
        <w:rPr>
          <w:sz w:val="18"/>
        </w:rPr>
        <w:t>be</w:t>
      </w:r>
      <w:r w:rsidRPr="00396CF9">
        <w:rPr>
          <w:spacing w:val="1"/>
          <w:sz w:val="18"/>
        </w:rPr>
        <w:t xml:space="preserve"> </w:t>
      </w:r>
      <w:r w:rsidRPr="00396CF9">
        <w:rPr>
          <w:sz w:val="18"/>
        </w:rPr>
        <w:t>able</w:t>
      </w:r>
      <w:r w:rsidRPr="00396CF9">
        <w:rPr>
          <w:spacing w:val="-3"/>
          <w:sz w:val="18"/>
        </w:rPr>
        <w:t xml:space="preserve"> </w:t>
      </w:r>
      <w:r w:rsidRPr="00396CF9">
        <w:rPr>
          <w:sz w:val="18"/>
        </w:rPr>
        <w:t>to provide</w:t>
      </w:r>
      <w:r w:rsidRPr="00396CF9">
        <w:rPr>
          <w:spacing w:val="-1"/>
          <w:sz w:val="18"/>
        </w:rPr>
        <w:t xml:space="preserve"> </w:t>
      </w:r>
      <w:r w:rsidRPr="00396CF9">
        <w:rPr>
          <w:sz w:val="18"/>
        </w:rPr>
        <w:t>proof of</w:t>
      </w:r>
      <w:r w:rsidRPr="00396CF9">
        <w:rPr>
          <w:spacing w:val="-3"/>
          <w:sz w:val="18"/>
        </w:rPr>
        <w:t xml:space="preserve"> </w:t>
      </w:r>
      <w:r w:rsidRPr="00396CF9">
        <w:rPr>
          <w:sz w:val="18"/>
        </w:rPr>
        <w:t>such</w:t>
      </w:r>
      <w:r w:rsidRPr="00396CF9">
        <w:rPr>
          <w:spacing w:val="-3"/>
          <w:sz w:val="18"/>
        </w:rPr>
        <w:t xml:space="preserve"> </w:t>
      </w:r>
      <w:r w:rsidRPr="00396CF9">
        <w:rPr>
          <w:sz w:val="18"/>
        </w:rPr>
        <w:t>service(s)</w:t>
      </w:r>
      <w:r w:rsidRPr="00396CF9">
        <w:rPr>
          <w:spacing w:val="1"/>
          <w:sz w:val="18"/>
        </w:rPr>
        <w:t xml:space="preserve"> </w:t>
      </w:r>
      <w:r w:rsidRPr="00396CF9">
        <w:rPr>
          <w:sz w:val="18"/>
        </w:rPr>
        <w:t>to Ariston on</w:t>
      </w:r>
      <w:r w:rsidRPr="00396CF9">
        <w:rPr>
          <w:spacing w:val="1"/>
          <w:sz w:val="18"/>
        </w:rPr>
        <w:t xml:space="preserve"> </w:t>
      </w:r>
      <w:r w:rsidRPr="00396CF9">
        <w:rPr>
          <w:sz w:val="18"/>
        </w:rPr>
        <w:t>request.</w:t>
      </w:r>
    </w:p>
    <w:p w14:paraId="74143952" w14:textId="77777777" w:rsidR="00304BDE" w:rsidRPr="00304BDE" w:rsidRDefault="00304BDE" w:rsidP="00304BDE">
      <w:pPr>
        <w:tabs>
          <w:tab w:val="left" w:pos="1325"/>
        </w:tabs>
        <w:ind w:left="820" w:right="297"/>
        <w:rPr>
          <w:sz w:val="18"/>
        </w:rPr>
      </w:pPr>
    </w:p>
    <w:p w14:paraId="7BA621C1" w14:textId="1329CCD0" w:rsidR="00304BDE" w:rsidRPr="00396CF9" w:rsidRDefault="00304BDE">
      <w:pPr>
        <w:pStyle w:val="ListParagraph"/>
        <w:numPr>
          <w:ilvl w:val="2"/>
          <w:numId w:val="3"/>
        </w:numPr>
        <w:tabs>
          <w:tab w:val="left" w:pos="1325"/>
        </w:tabs>
        <w:ind w:right="297"/>
        <w:rPr>
          <w:sz w:val="18"/>
        </w:rPr>
      </w:pPr>
      <w:r w:rsidRPr="00DF217F">
        <w:rPr>
          <w:b/>
          <w:bCs/>
          <w:sz w:val="18"/>
        </w:rPr>
        <w:t>For enhanced warranties</w:t>
      </w:r>
      <w:r w:rsidR="00DF217F">
        <w:rPr>
          <w:sz w:val="18"/>
        </w:rPr>
        <w:t xml:space="preserve">, the product must be registered using the Ariston registration tool by your installer or commissioning engineer. </w:t>
      </w:r>
    </w:p>
    <w:p w14:paraId="3ADE72F2" w14:textId="77777777" w:rsidR="00A22095" w:rsidRPr="00396CF9" w:rsidRDefault="00A22095">
      <w:pPr>
        <w:pStyle w:val="BodyText"/>
        <w:spacing w:before="6"/>
        <w:rPr>
          <w:sz w:val="19"/>
        </w:rPr>
      </w:pPr>
    </w:p>
    <w:p w14:paraId="02EC7F97" w14:textId="77777777" w:rsidR="00A22095" w:rsidRPr="0089193C" w:rsidRDefault="003B12F0">
      <w:pPr>
        <w:pStyle w:val="ListParagraph"/>
        <w:numPr>
          <w:ilvl w:val="1"/>
          <w:numId w:val="3"/>
        </w:numPr>
        <w:tabs>
          <w:tab w:val="left" w:pos="893"/>
        </w:tabs>
        <w:ind w:right="365"/>
        <w:rPr>
          <w:b/>
          <w:bCs/>
          <w:sz w:val="18"/>
        </w:rPr>
      </w:pPr>
      <w:r w:rsidRPr="0089193C">
        <w:rPr>
          <w:b/>
          <w:bCs/>
          <w:sz w:val="18"/>
        </w:rPr>
        <w:t xml:space="preserve">All </w:t>
      </w:r>
      <w:proofErr w:type="gramStart"/>
      <w:r w:rsidRPr="0089193C">
        <w:rPr>
          <w:b/>
          <w:bCs/>
          <w:sz w:val="18"/>
        </w:rPr>
        <w:t>aforementioned warranties</w:t>
      </w:r>
      <w:proofErr w:type="gramEnd"/>
      <w:r w:rsidRPr="0089193C">
        <w:rPr>
          <w:b/>
          <w:bCs/>
          <w:sz w:val="18"/>
        </w:rPr>
        <w:t xml:space="preserve"> apply only to products installed in the United Kingdom and the Republic of</w:t>
      </w:r>
      <w:r w:rsidRPr="0089193C">
        <w:rPr>
          <w:b/>
          <w:bCs/>
          <w:spacing w:val="-47"/>
          <w:sz w:val="18"/>
        </w:rPr>
        <w:t xml:space="preserve"> </w:t>
      </w:r>
      <w:r w:rsidR="008C5303" w:rsidRPr="0089193C">
        <w:rPr>
          <w:b/>
          <w:bCs/>
          <w:spacing w:val="-47"/>
          <w:sz w:val="18"/>
        </w:rPr>
        <w:t xml:space="preserve">    </w:t>
      </w:r>
      <w:r w:rsidRPr="0089193C">
        <w:rPr>
          <w:b/>
          <w:bCs/>
          <w:sz w:val="18"/>
        </w:rPr>
        <w:t>Ireland.</w:t>
      </w:r>
    </w:p>
    <w:p w14:paraId="45E776E2" w14:textId="77777777" w:rsidR="00A22095" w:rsidRPr="00396CF9" w:rsidRDefault="00A22095">
      <w:pPr>
        <w:pStyle w:val="BodyText"/>
        <w:spacing w:before="7"/>
        <w:rPr>
          <w:sz w:val="17"/>
        </w:rPr>
      </w:pPr>
    </w:p>
    <w:p w14:paraId="5BC88A54" w14:textId="77777777" w:rsidR="00A22095" w:rsidRPr="00396CF9" w:rsidRDefault="003B12F0">
      <w:pPr>
        <w:pStyle w:val="Heading1"/>
        <w:numPr>
          <w:ilvl w:val="0"/>
          <w:numId w:val="3"/>
        </w:numPr>
        <w:tabs>
          <w:tab w:val="left" w:pos="460"/>
          <w:tab w:val="left" w:pos="461"/>
        </w:tabs>
        <w:ind w:hanging="361"/>
      </w:pPr>
      <w:r w:rsidRPr="00396CF9">
        <w:t>What</w:t>
      </w:r>
      <w:r w:rsidRPr="00396CF9">
        <w:rPr>
          <w:spacing w:val="2"/>
        </w:rPr>
        <w:t xml:space="preserve"> </w:t>
      </w:r>
      <w:r w:rsidRPr="00396CF9">
        <w:t>your</w:t>
      </w:r>
      <w:r w:rsidRPr="00396CF9">
        <w:rPr>
          <w:spacing w:val="-1"/>
        </w:rPr>
        <w:t xml:space="preserve"> </w:t>
      </w:r>
      <w:r w:rsidRPr="00396CF9">
        <w:t>Warranty</w:t>
      </w:r>
      <w:r w:rsidRPr="00396CF9">
        <w:rPr>
          <w:spacing w:val="-8"/>
        </w:rPr>
        <w:t xml:space="preserve"> </w:t>
      </w:r>
      <w:r w:rsidRPr="00396CF9">
        <w:t>does</w:t>
      </w:r>
      <w:r w:rsidRPr="00396CF9">
        <w:rPr>
          <w:spacing w:val="-1"/>
        </w:rPr>
        <w:t xml:space="preserve"> </w:t>
      </w:r>
      <w:r w:rsidRPr="00396CF9">
        <w:t>and does</w:t>
      </w:r>
      <w:r w:rsidRPr="00396CF9">
        <w:rPr>
          <w:spacing w:val="-3"/>
        </w:rPr>
        <w:t xml:space="preserve"> </w:t>
      </w:r>
      <w:r w:rsidRPr="00396CF9">
        <w:t>not cover</w:t>
      </w:r>
    </w:p>
    <w:p w14:paraId="376F9B46" w14:textId="77777777" w:rsidR="00A22095" w:rsidRPr="00396CF9" w:rsidRDefault="00A22095">
      <w:pPr>
        <w:pStyle w:val="BodyText"/>
        <w:spacing w:before="4"/>
        <w:rPr>
          <w:b/>
        </w:rPr>
      </w:pPr>
    </w:p>
    <w:p w14:paraId="4FA48F57" w14:textId="77777777" w:rsidR="00A22095" w:rsidRPr="00396CF9" w:rsidRDefault="003B12F0">
      <w:pPr>
        <w:pStyle w:val="ListParagraph"/>
        <w:numPr>
          <w:ilvl w:val="1"/>
          <w:numId w:val="3"/>
        </w:numPr>
        <w:tabs>
          <w:tab w:val="left" w:pos="893"/>
        </w:tabs>
        <w:ind w:right="245"/>
        <w:rPr>
          <w:sz w:val="18"/>
        </w:rPr>
      </w:pPr>
      <w:r w:rsidRPr="00396CF9">
        <w:rPr>
          <w:sz w:val="18"/>
        </w:rPr>
        <w:t>Under this Warranty, Ariston shall, at its discretion, repair or replace the Product. This will be carried out</w:t>
      </w:r>
      <w:r w:rsidRPr="00396CF9">
        <w:rPr>
          <w:spacing w:val="1"/>
          <w:sz w:val="18"/>
        </w:rPr>
        <w:t xml:space="preserve"> </w:t>
      </w:r>
      <w:r w:rsidRPr="00396CF9">
        <w:rPr>
          <w:sz w:val="18"/>
        </w:rPr>
        <w:t xml:space="preserve">only where the fault arises from defects in the Product caused either by faulty workmanship or materials </w:t>
      </w:r>
      <w:r w:rsidR="00C1761B">
        <w:rPr>
          <w:sz w:val="18"/>
        </w:rPr>
        <w:t xml:space="preserve">within the </w:t>
      </w:r>
      <w:r w:rsidRPr="00396CF9">
        <w:rPr>
          <w:sz w:val="18"/>
        </w:rPr>
        <w:t>Product’s</w:t>
      </w:r>
      <w:r w:rsidRPr="00396CF9">
        <w:rPr>
          <w:spacing w:val="-1"/>
          <w:sz w:val="18"/>
        </w:rPr>
        <w:t xml:space="preserve"> </w:t>
      </w:r>
      <w:r w:rsidR="00396CF9" w:rsidRPr="00396CF9">
        <w:rPr>
          <w:sz w:val="18"/>
        </w:rPr>
        <w:t>manufacture.</w:t>
      </w:r>
    </w:p>
    <w:p w14:paraId="771BDE4F" w14:textId="77777777" w:rsidR="00A22095" w:rsidRPr="00396CF9" w:rsidRDefault="00A22095">
      <w:pPr>
        <w:pStyle w:val="BodyText"/>
        <w:spacing w:before="6"/>
        <w:rPr>
          <w:sz w:val="17"/>
        </w:rPr>
      </w:pPr>
    </w:p>
    <w:p w14:paraId="032C7783" w14:textId="2F329F83" w:rsidR="00A22095" w:rsidRPr="00396CF9" w:rsidRDefault="003B12F0">
      <w:pPr>
        <w:pStyle w:val="ListParagraph"/>
        <w:numPr>
          <w:ilvl w:val="1"/>
          <w:numId w:val="3"/>
        </w:numPr>
        <w:tabs>
          <w:tab w:val="left" w:pos="893"/>
        </w:tabs>
        <w:spacing w:line="244" w:lineRule="auto"/>
        <w:ind w:right="1076"/>
        <w:rPr>
          <w:sz w:val="18"/>
        </w:rPr>
      </w:pPr>
      <w:r w:rsidRPr="00396CF9">
        <w:rPr>
          <w:sz w:val="18"/>
        </w:rPr>
        <w:t xml:space="preserve">This Warranty </w:t>
      </w:r>
      <w:r w:rsidRPr="00396CF9">
        <w:rPr>
          <w:b/>
          <w:sz w:val="18"/>
          <w:u w:val="single" w:color="343434"/>
        </w:rPr>
        <w:t>does not</w:t>
      </w:r>
      <w:r w:rsidRPr="00396CF9">
        <w:rPr>
          <w:b/>
          <w:sz w:val="18"/>
        </w:rPr>
        <w:t xml:space="preserve"> </w:t>
      </w:r>
      <w:r w:rsidRPr="00396CF9">
        <w:rPr>
          <w:sz w:val="18"/>
        </w:rPr>
        <w:t xml:space="preserve">include the repair and/or replacement of Products by Ariston where </w:t>
      </w:r>
      <w:proofErr w:type="gramStart"/>
      <w:r w:rsidRPr="00396CF9">
        <w:rPr>
          <w:sz w:val="18"/>
        </w:rPr>
        <w:t>the</w:t>
      </w:r>
      <w:r w:rsidR="00F14671">
        <w:rPr>
          <w:sz w:val="18"/>
        </w:rPr>
        <w:t xml:space="preserve"> </w:t>
      </w:r>
      <w:r w:rsidRPr="00396CF9">
        <w:rPr>
          <w:spacing w:val="-47"/>
          <w:sz w:val="18"/>
        </w:rPr>
        <w:t xml:space="preserve"> </w:t>
      </w:r>
      <w:r w:rsidRPr="00396CF9">
        <w:rPr>
          <w:sz w:val="18"/>
        </w:rPr>
        <w:t>malfunction</w:t>
      </w:r>
      <w:proofErr w:type="gramEnd"/>
      <w:r w:rsidRPr="00396CF9">
        <w:rPr>
          <w:spacing w:val="-2"/>
          <w:sz w:val="18"/>
        </w:rPr>
        <w:t xml:space="preserve"> </w:t>
      </w:r>
      <w:r w:rsidRPr="00396CF9">
        <w:rPr>
          <w:sz w:val="18"/>
        </w:rPr>
        <w:t>or damage</w:t>
      </w:r>
      <w:r w:rsidRPr="00396CF9">
        <w:rPr>
          <w:spacing w:val="2"/>
          <w:sz w:val="18"/>
        </w:rPr>
        <w:t xml:space="preserve"> </w:t>
      </w:r>
      <w:r w:rsidRPr="00396CF9">
        <w:rPr>
          <w:sz w:val="18"/>
        </w:rPr>
        <w:t>has</w:t>
      </w:r>
      <w:r w:rsidRPr="00396CF9">
        <w:rPr>
          <w:spacing w:val="-1"/>
          <w:sz w:val="18"/>
        </w:rPr>
        <w:t xml:space="preserve"> </w:t>
      </w:r>
      <w:r w:rsidRPr="00396CF9">
        <w:rPr>
          <w:sz w:val="18"/>
        </w:rPr>
        <w:t>arisen</w:t>
      </w:r>
      <w:r w:rsidRPr="00396CF9">
        <w:rPr>
          <w:spacing w:val="1"/>
          <w:sz w:val="18"/>
        </w:rPr>
        <w:t xml:space="preserve"> </w:t>
      </w:r>
      <w:r w:rsidRPr="00396CF9">
        <w:rPr>
          <w:sz w:val="18"/>
        </w:rPr>
        <w:t>from:</w:t>
      </w:r>
    </w:p>
    <w:p w14:paraId="5BF184FA" w14:textId="77777777" w:rsidR="00A22095" w:rsidRPr="00396CF9" w:rsidRDefault="00A22095">
      <w:pPr>
        <w:pStyle w:val="BodyText"/>
        <w:spacing w:before="9"/>
        <w:rPr>
          <w:sz w:val="17"/>
        </w:rPr>
      </w:pPr>
    </w:p>
    <w:p w14:paraId="5B8740FD" w14:textId="77777777" w:rsidR="00A22095" w:rsidRPr="00396CF9" w:rsidRDefault="003B12F0" w:rsidP="00C14A59">
      <w:pPr>
        <w:pStyle w:val="ListParagraph"/>
        <w:numPr>
          <w:ilvl w:val="0"/>
          <w:numId w:val="7"/>
        </w:numPr>
        <w:tabs>
          <w:tab w:val="left" w:pos="1181"/>
        </w:tabs>
        <w:ind w:right="390"/>
        <w:jc w:val="both"/>
        <w:rPr>
          <w:sz w:val="18"/>
        </w:rPr>
      </w:pPr>
      <w:r w:rsidRPr="00396CF9">
        <w:rPr>
          <w:sz w:val="18"/>
        </w:rPr>
        <w:t>failure to comply with the correct installation, maintenance or servicing procedures for the Product as</w:t>
      </w:r>
      <w:r w:rsidRPr="00396CF9">
        <w:rPr>
          <w:spacing w:val="-47"/>
          <w:sz w:val="18"/>
        </w:rPr>
        <w:t xml:space="preserve"> </w:t>
      </w:r>
      <w:r w:rsidRPr="00396CF9">
        <w:rPr>
          <w:sz w:val="18"/>
        </w:rPr>
        <w:t>laid out in the installation and servicing manual supplied with the Product, which are also available to</w:t>
      </w:r>
      <w:r w:rsidRPr="00396CF9">
        <w:rPr>
          <w:spacing w:val="-47"/>
          <w:sz w:val="18"/>
        </w:rPr>
        <w:t xml:space="preserve"> </w:t>
      </w:r>
      <w:r w:rsidRPr="00396CF9">
        <w:rPr>
          <w:sz w:val="18"/>
        </w:rPr>
        <w:t>download</w:t>
      </w:r>
      <w:r w:rsidRPr="00396CF9">
        <w:rPr>
          <w:spacing w:val="1"/>
          <w:sz w:val="18"/>
        </w:rPr>
        <w:t xml:space="preserve"> </w:t>
      </w:r>
      <w:r w:rsidRPr="00396CF9">
        <w:rPr>
          <w:sz w:val="18"/>
        </w:rPr>
        <w:t>from</w:t>
      </w:r>
      <w:r w:rsidRPr="00396CF9">
        <w:rPr>
          <w:spacing w:val="1"/>
          <w:sz w:val="18"/>
        </w:rPr>
        <w:t xml:space="preserve"> </w:t>
      </w:r>
      <w:r w:rsidRPr="00396CF9">
        <w:rPr>
          <w:sz w:val="18"/>
        </w:rPr>
        <w:t>Ariston’s</w:t>
      </w:r>
      <w:r w:rsidRPr="00396CF9">
        <w:rPr>
          <w:spacing w:val="2"/>
          <w:sz w:val="18"/>
        </w:rPr>
        <w:t xml:space="preserve"> </w:t>
      </w:r>
      <w:proofErr w:type="gramStart"/>
      <w:r w:rsidRPr="00396CF9">
        <w:rPr>
          <w:sz w:val="18"/>
        </w:rPr>
        <w:t>website;</w:t>
      </w:r>
      <w:proofErr w:type="gramEnd"/>
    </w:p>
    <w:p w14:paraId="7FC96E37" w14:textId="77777777" w:rsidR="00A22095" w:rsidRPr="00396CF9" w:rsidRDefault="003B12F0" w:rsidP="00C14A59">
      <w:pPr>
        <w:pStyle w:val="ListParagraph"/>
        <w:numPr>
          <w:ilvl w:val="0"/>
          <w:numId w:val="7"/>
        </w:numPr>
        <w:tabs>
          <w:tab w:val="left" w:pos="1180"/>
          <w:tab w:val="left" w:pos="1181"/>
        </w:tabs>
        <w:spacing w:before="2"/>
        <w:ind w:right="199"/>
        <w:rPr>
          <w:sz w:val="18"/>
        </w:rPr>
      </w:pPr>
      <w:r w:rsidRPr="00396CF9">
        <w:rPr>
          <w:sz w:val="18"/>
        </w:rPr>
        <w:t>improper, incorrect and unreasonable use of the Product or the failure to comply with the instructions in</w:t>
      </w:r>
      <w:r w:rsidRPr="00396CF9">
        <w:rPr>
          <w:spacing w:val="-47"/>
          <w:sz w:val="18"/>
        </w:rPr>
        <w:t xml:space="preserve"> </w:t>
      </w:r>
      <w:r w:rsidRPr="00396CF9">
        <w:rPr>
          <w:sz w:val="18"/>
        </w:rPr>
        <w:t>Product user and</w:t>
      </w:r>
      <w:r w:rsidRPr="00396CF9">
        <w:rPr>
          <w:spacing w:val="1"/>
          <w:sz w:val="18"/>
        </w:rPr>
        <w:t xml:space="preserve"> </w:t>
      </w:r>
      <w:r w:rsidRPr="00396CF9">
        <w:rPr>
          <w:sz w:val="18"/>
        </w:rPr>
        <w:t>installation</w:t>
      </w:r>
      <w:r w:rsidRPr="00396CF9">
        <w:rPr>
          <w:spacing w:val="-1"/>
          <w:sz w:val="18"/>
        </w:rPr>
        <w:t xml:space="preserve"> </w:t>
      </w:r>
      <w:proofErr w:type="gramStart"/>
      <w:r w:rsidRPr="00396CF9">
        <w:rPr>
          <w:sz w:val="18"/>
        </w:rPr>
        <w:t>manuals;</w:t>
      </w:r>
      <w:proofErr w:type="gramEnd"/>
    </w:p>
    <w:p w14:paraId="6D963D79" w14:textId="77777777" w:rsidR="00A22095" w:rsidRPr="00396CF9" w:rsidRDefault="003B12F0" w:rsidP="00C14A59">
      <w:pPr>
        <w:pStyle w:val="ListParagraph"/>
        <w:numPr>
          <w:ilvl w:val="0"/>
          <w:numId w:val="7"/>
        </w:numPr>
        <w:tabs>
          <w:tab w:val="left" w:pos="1181"/>
        </w:tabs>
        <w:spacing w:line="206" w:lineRule="exact"/>
        <w:rPr>
          <w:sz w:val="18"/>
        </w:rPr>
      </w:pPr>
      <w:r w:rsidRPr="00396CF9">
        <w:rPr>
          <w:sz w:val="18"/>
        </w:rPr>
        <w:t>any</w:t>
      </w:r>
      <w:r w:rsidRPr="00396CF9">
        <w:rPr>
          <w:spacing w:val="-5"/>
          <w:sz w:val="18"/>
        </w:rPr>
        <w:t xml:space="preserve"> </w:t>
      </w:r>
      <w:r w:rsidRPr="00396CF9">
        <w:rPr>
          <w:sz w:val="18"/>
        </w:rPr>
        <w:t>installation,</w:t>
      </w:r>
      <w:r w:rsidRPr="00396CF9">
        <w:rPr>
          <w:spacing w:val="-1"/>
          <w:sz w:val="18"/>
        </w:rPr>
        <w:t xml:space="preserve"> </w:t>
      </w:r>
      <w:r w:rsidRPr="00396CF9">
        <w:rPr>
          <w:sz w:val="18"/>
        </w:rPr>
        <w:t>repair,</w:t>
      </w:r>
      <w:r w:rsidRPr="00396CF9">
        <w:rPr>
          <w:spacing w:val="-2"/>
          <w:sz w:val="18"/>
        </w:rPr>
        <w:t xml:space="preserve"> </w:t>
      </w:r>
      <w:r w:rsidRPr="00396CF9">
        <w:rPr>
          <w:sz w:val="18"/>
        </w:rPr>
        <w:t>maintenance</w:t>
      </w:r>
      <w:r w:rsidRPr="00396CF9">
        <w:rPr>
          <w:spacing w:val="-1"/>
          <w:sz w:val="18"/>
        </w:rPr>
        <w:t xml:space="preserve"> </w:t>
      </w:r>
      <w:r w:rsidRPr="00396CF9">
        <w:rPr>
          <w:sz w:val="18"/>
        </w:rPr>
        <w:t>or</w:t>
      </w:r>
      <w:r w:rsidRPr="00396CF9">
        <w:rPr>
          <w:spacing w:val="-5"/>
          <w:sz w:val="18"/>
        </w:rPr>
        <w:t xml:space="preserve"> </w:t>
      </w:r>
      <w:r w:rsidRPr="00396CF9">
        <w:rPr>
          <w:sz w:val="18"/>
        </w:rPr>
        <w:t>service</w:t>
      </w:r>
      <w:r w:rsidRPr="00396CF9">
        <w:rPr>
          <w:spacing w:val="-2"/>
          <w:sz w:val="18"/>
        </w:rPr>
        <w:t xml:space="preserve"> </w:t>
      </w:r>
      <w:r w:rsidRPr="00396CF9">
        <w:rPr>
          <w:sz w:val="18"/>
        </w:rPr>
        <w:t>carried</w:t>
      </w:r>
      <w:r w:rsidRPr="00396CF9">
        <w:rPr>
          <w:spacing w:val="-2"/>
          <w:sz w:val="18"/>
        </w:rPr>
        <w:t xml:space="preserve"> </w:t>
      </w:r>
      <w:r w:rsidRPr="00396CF9">
        <w:rPr>
          <w:sz w:val="18"/>
        </w:rPr>
        <w:t>out</w:t>
      </w:r>
      <w:r w:rsidRPr="00396CF9">
        <w:rPr>
          <w:spacing w:val="-5"/>
          <w:sz w:val="18"/>
        </w:rPr>
        <w:t xml:space="preserve"> </w:t>
      </w:r>
      <w:r w:rsidRPr="00396CF9">
        <w:rPr>
          <w:sz w:val="18"/>
        </w:rPr>
        <w:t>by</w:t>
      </w:r>
      <w:r w:rsidRPr="00396CF9">
        <w:rPr>
          <w:spacing w:val="-4"/>
          <w:sz w:val="18"/>
        </w:rPr>
        <w:t xml:space="preserve"> </w:t>
      </w:r>
      <w:r w:rsidRPr="00396CF9">
        <w:rPr>
          <w:sz w:val="18"/>
        </w:rPr>
        <w:t>a</w:t>
      </w:r>
      <w:r w:rsidRPr="00396CF9">
        <w:rPr>
          <w:spacing w:val="-3"/>
          <w:sz w:val="18"/>
        </w:rPr>
        <w:t xml:space="preserve"> </w:t>
      </w:r>
      <w:r w:rsidRPr="00396CF9">
        <w:rPr>
          <w:sz w:val="18"/>
        </w:rPr>
        <w:t>non-competent</w:t>
      </w:r>
      <w:r w:rsidRPr="00396CF9">
        <w:rPr>
          <w:spacing w:val="-2"/>
          <w:sz w:val="18"/>
        </w:rPr>
        <w:t xml:space="preserve"> </w:t>
      </w:r>
      <w:proofErr w:type="gramStart"/>
      <w:r w:rsidRPr="00396CF9">
        <w:rPr>
          <w:sz w:val="18"/>
        </w:rPr>
        <w:t>person;</w:t>
      </w:r>
      <w:proofErr w:type="gramEnd"/>
    </w:p>
    <w:p w14:paraId="37C130C9" w14:textId="77777777" w:rsidR="00A22095" w:rsidRPr="00396CF9" w:rsidRDefault="003B12F0" w:rsidP="00C14A59">
      <w:pPr>
        <w:pStyle w:val="ListParagraph"/>
        <w:numPr>
          <w:ilvl w:val="0"/>
          <w:numId w:val="7"/>
        </w:numPr>
        <w:tabs>
          <w:tab w:val="left" w:pos="1181"/>
        </w:tabs>
        <w:spacing w:line="207" w:lineRule="exact"/>
        <w:rPr>
          <w:sz w:val="18"/>
        </w:rPr>
      </w:pPr>
      <w:r w:rsidRPr="00396CF9">
        <w:rPr>
          <w:sz w:val="18"/>
        </w:rPr>
        <w:t>inefficient</w:t>
      </w:r>
      <w:r w:rsidRPr="00396CF9">
        <w:rPr>
          <w:spacing w:val="-5"/>
          <w:sz w:val="18"/>
        </w:rPr>
        <w:t xml:space="preserve"> </w:t>
      </w:r>
      <w:r w:rsidRPr="00396CF9">
        <w:rPr>
          <w:sz w:val="18"/>
        </w:rPr>
        <w:t>or</w:t>
      </w:r>
      <w:r w:rsidRPr="00396CF9">
        <w:rPr>
          <w:spacing w:val="-2"/>
          <w:sz w:val="18"/>
        </w:rPr>
        <w:t xml:space="preserve"> </w:t>
      </w:r>
      <w:r w:rsidRPr="00396CF9">
        <w:rPr>
          <w:sz w:val="18"/>
        </w:rPr>
        <w:t>incorrectly</w:t>
      </w:r>
      <w:r w:rsidRPr="00396CF9">
        <w:rPr>
          <w:spacing w:val="-2"/>
          <w:sz w:val="18"/>
        </w:rPr>
        <w:t xml:space="preserve"> </w:t>
      </w:r>
      <w:r w:rsidRPr="00396CF9">
        <w:rPr>
          <w:sz w:val="18"/>
        </w:rPr>
        <w:t>installed</w:t>
      </w:r>
      <w:r w:rsidRPr="00396CF9">
        <w:rPr>
          <w:spacing w:val="-1"/>
          <w:sz w:val="18"/>
        </w:rPr>
        <w:t xml:space="preserve"> </w:t>
      </w:r>
      <w:r w:rsidRPr="00396CF9">
        <w:rPr>
          <w:sz w:val="18"/>
        </w:rPr>
        <w:t>accessories</w:t>
      </w:r>
      <w:r w:rsidRPr="00396CF9">
        <w:rPr>
          <w:spacing w:val="-2"/>
          <w:sz w:val="18"/>
        </w:rPr>
        <w:t xml:space="preserve"> </w:t>
      </w:r>
      <w:r w:rsidRPr="00396CF9">
        <w:rPr>
          <w:sz w:val="18"/>
        </w:rPr>
        <w:t>and</w:t>
      </w:r>
      <w:r w:rsidRPr="00396CF9">
        <w:rPr>
          <w:spacing w:val="-4"/>
          <w:sz w:val="18"/>
        </w:rPr>
        <w:t xml:space="preserve"> </w:t>
      </w:r>
      <w:r w:rsidRPr="00396CF9">
        <w:rPr>
          <w:sz w:val="18"/>
        </w:rPr>
        <w:t>fittings</w:t>
      </w:r>
      <w:r w:rsidRPr="00396CF9">
        <w:rPr>
          <w:spacing w:val="-1"/>
          <w:sz w:val="18"/>
        </w:rPr>
        <w:t xml:space="preserve"> </w:t>
      </w:r>
      <w:r w:rsidRPr="00396CF9">
        <w:rPr>
          <w:sz w:val="18"/>
        </w:rPr>
        <w:t>(</w:t>
      </w:r>
      <w:r w:rsidR="00353635" w:rsidRPr="00396CF9">
        <w:rPr>
          <w:sz w:val="18"/>
        </w:rPr>
        <w:t>e.g.</w:t>
      </w:r>
      <w:r w:rsidRPr="00396CF9">
        <w:rPr>
          <w:spacing w:val="-4"/>
          <w:sz w:val="18"/>
        </w:rPr>
        <w:t xml:space="preserve"> </w:t>
      </w:r>
      <w:r w:rsidRPr="00396CF9">
        <w:rPr>
          <w:sz w:val="18"/>
        </w:rPr>
        <w:t>flues</w:t>
      </w:r>
      <w:proofErr w:type="gramStart"/>
      <w:r w:rsidRPr="00396CF9">
        <w:rPr>
          <w:sz w:val="18"/>
        </w:rPr>
        <w:t>);</w:t>
      </w:r>
      <w:proofErr w:type="gramEnd"/>
    </w:p>
    <w:p w14:paraId="0979632B" w14:textId="77777777" w:rsidR="00A22095" w:rsidRPr="00396CF9" w:rsidRDefault="003B12F0" w:rsidP="00C14A59">
      <w:pPr>
        <w:pStyle w:val="ListParagraph"/>
        <w:numPr>
          <w:ilvl w:val="0"/>
          <w:numId w:val="7"/>
        </w:numPr>
        <w:tabs>
          <w:tab w:val="left" w:pos="1180"/>
          <w:tab w:val="left" w:pos="1181"/>
        </w:tabs>
        <w:spacing w:before="2" w:line="207" w:lineRule="exact"/>
        <w:rPr>
          <w:sz w:val="18"/>
        </w:rPr>
      </w:pPr>
      <w:r w:rsidRPr="00396CF9">
        <w:rPr>
          <w:sz w:val="18"/>
        </w:rPr>
        <w:t>incorrect</w:t>
      </w:r>
      <w:r w:rsidRPr="00396CF9">
        <w:rPr>
          <w:spacing w:val="-3"/>
          <w:sz w:val="18"/>
        </w:rPr>
        <w:t xml:space="preserve"> </w:t>
      </w:r>
      <w:r w:rsidRPr="00396CF9">
        <w:rPr>
          <w:sz w:val="18"/>
        </w:rPr>
        <w:t>supply</w:t>
      </w:r>
      <w:r w:rsidRPr="00396CF9">
        <w:rPr>
          <w:spacing w:val="-2"/>
          <w:sz w:val="18"/>
        </w:rPr>
        <w:t xml:space="preserve"> </w:t>
      </w:r>
      <w:r w:rsidRPr="00396CF9">
        <w:rPr>
          <w:sz w:val="18"/>
        </w:rPr>
        <w:t>of</w:t>
      </w:r>
      <w:r w:rsidRPr="00396CF9">
        <w:rPr>
          <w:spacing w:val="-3"/>
          <w:sz w:val="18"/>
        </w:rPr>
        <w:t xml:space="preserve"> </w:t>
      </w:r>
      <w:r w:rsidRPr="00396CF9">
        <w:rPr>
          <w:sz w:val="18"/>
        </w:rPr>
        <w:t>electricity,</w:t>
      </w:r>
      <w:r w:rsidRPr="00396CF9">
        <w:rPr>
          <w:spacing w:val="-3"/>
          <w:sz w:val="18"/>
        </w:rPr>
        <w:t xml:space="preserve"> </w:t>
      </w:r>
      <w:r w:rsidRPr="00396CF9">
        <w:rPr>
          <w:sz w:val="18"/>
        </w:rPr>
        <w:t>gas</w:t>
      </w:r>
      <w:r w:rsidRPr="00396CF9">
        <w:rPr>
          <w:spacing w:val="-2"/>
          <w:sz w:val="18"/>
        </w:rPr>
        <w:t xml:space="preserve"> </w:t>
      </w:r>
      <w:r w:rsidRPr="00396CF9">
        <w:rPr>
          <w:sz w:val="18"/>
        </w:rPr>
        <w:t>or</w:t>
      </w:r>
      <w:r w:rsidRPr="00396CF9">
        <w:rPr>
          <w:spacing w:val="-1"/>
          <w:sz w:val="18"/>
        </w:rPr>
        <w:t xml:space="preserve"> </w:t>
      </w:r>
      <w:proofErr w:type="gramStart"/>
      <w:r w:rsidRPr="00396CF9">
        <w:rPr>
          <w:sz w:val="18"/>
        </w:rPr>
        <w:t>water;</w:t>
      </w:r>
      <w:proofErr w:type="gramEnd"/>
    </w:p>
    <w:p w14:paraId="10DE1B6D" w14:textId="77777777" w:rsidR="00A22095" w:rsidRPr="00396CF9" w:rsidRDefault="003B12F0" w:rsidP="00C14A59">
      <w:pPr>
        <w:pStyle w:val="ListParagraph"/>
        <w:numPr>
          <w:ilvl w:val="0"/>
          <w:numId w:val="7"/>
        </w:numPr>
        <w:tabs>
          <w:tab w:val="left" w:pos="1181"/>
        </w:tabs>
        <w:spacing w:line="206" w:lineRule="exact"/>
        <w:rPr>
          <w:sz w:val="18"/>
        </w:rPr>
      </w:pPr>
      <w:r w:rsidRPr="00396CF9">
        <w:rPr>
          <w:sz w:val="18"/>
        </w:rPr>
        <w:t>a</w:t>
      </w:r>
      <w:r w:rsidRPr="00396CF9">
        <w:rPr>
          <w:spacing w:val="-2"/>
          <w:sz w:val="18"/>
        </w:rPr>
        <w:t xml:space="preserve"> </w:t>
      </w:r>
      <w:r w:rsidRPr="00396CF9">
        <w:rPr>
          <w:sz w:val="18"/>
        </w:rPr>
        <w:t>pressure</w:t>
      </w:r>
      <w:r w:rsidRPr="00396CF9">
        <w:rPr>
          <w:spacing w:val="-1"/>
          <w:sz w:val="18"/>
        </w:rPr>
        <w:t xml:space="preserve"> </w:t>
      </w:r>
      <w:proofErr w:type="gramStart"/>
      <w:r w:rsidRPr="00396CF9">
        <w:rPr>
          <w:sz w:val="18"/>
        </w:rPr>
        <w:t>drop</w:t>
      </w:r>
      <w:proofErr w:type="gramEnd"/>
      <w:r w:rsidRPr="00396CF9">
        <w:rPr>
          <w:spacing w:val="-1"/>
          <w:sz w:val="18"/>
        </w:rPr>
        <w:t xml:space="preserve"> </w:t>
      </w:r>
      <w:r w:rsidRPr="00396CF9">
        <w:rPr>
          <w:sz w:val="18"/>
        </w:rPr>
        <w:t>related</w:t>
      </w:r>
      <w:r w:rsidRPr="00396CF9">
        <w:rPr>
          <w:spacing w:val="-2"/>
          <w:sz w:val="18"/>
        </w:rPr>
        <w:t xml:space="preserve"> </w:t>
      </w:r>
      <w:r w:rsidRPr="00396CF9">
        <w:rPr>
          <w:sz w:val="18"/>
        </w:rPr>
        <w:t>to</w:t>
      </w:r>
      <w:r w:rsidRPr="00396CF9">
        <w:rPr>
          <w:spacing w:val="-2"/>
          <w:sz w:val="18"/>
        </w:rPr>
        <w:t xml:space="preserve"> </w:t>
      </w:r>
      <w:r w:rsidRPr="00396CF9">
        <w:rPr>
          <w:sz w:val="18"/>
        </w:rPr>
        <w:t>water</w:t>
      </w:r>
      <w:r w:rsidRPr="00396CF9">
        <w:rPr>
          <w:spacing w:val="-1"/>
          <w:sz w:val="18"/>
        </w:rPr>
        <w:t xml:space="preserve"> </w:t>
      </w:r>
      <w:r w:rsidRPr="00396CF9">
        <w:rPr>
          <w:sz w:val="18"/>
        </w:rPr>
        <w:t>leaks</w:t>
      </w:r>
      <w:r w:rsidRPr="00396CF9">
        <w:rPr>
          <w:spacing w:val="-3"/>
          <w:sz w:val="18"/>
        </w:rPr>
        <w:t xml:space="preserve"> </w:t>
      </w:r>
      <w:r w:rsidRPr="00396CF9">
        <w:rPr>
          <w:sz w:val="18"/>
        </w:rPr>
        <w:t>outside</w:t>
      </w:r>
      <w:r w:rsidRPr="00396CF9">
        <w:rPr>
          <w:spacing w:val="-1"/>
          <w:sz w:val="18"/>
        </w:rPr>
        <w:t xml:space="preserve"> </w:t>
      </w:r>
      <w:r w:rsidRPr="00396CF9">
        <w:rPr>
          <w:sz w:val="18"/>
        </w:rPr>
        <w:t>of</w:t>
      </w:r>
      <w:r w:rsidRPr="00396CF9">
        <w:rPr>
          <w:spacing w:val="-4"/>
          <w:sz w:val="18"/>
        </w:rPr>
        <w:t xml:space="preserve"> </w:t>
      </w:r>
      <w:r w:rsidRPr="00396CF9">
        <w:rPr>
          <w:sz w:val="18"/>
        </w:rPr>
        <w:t>the</w:t>
      </w:r>
      <w:r w:rsidRPr="00396CF9">
        <w:rPr>
          <w:spacing w:val="-1"/>
          <w:sz w:val="18"/>
        </w:rPr>
        <w:t xml:space="preserve"> </w:t>
      </w:r>
      <w:r w:rsidRPr="00396CF9">
        <w:rPr>
          <w:sz w:val="18"/>
        </w:rPr>
        <w:t>Product</w:t>
      </w:r>
      <w:r w:rsidRPr="00396CF9">
        <w:rPr>
          <w:spacing w:val="-4"/>
          <w:sz w:val="18"/>
        </w:rPr>
        <w:t xml:space="preserve"> </w:t>
      </w:r>
      <w:r w:rsidRPr="00396CF9">
        <w:rPr>
          <w:sz w:val="18"/>
        </w:rPr>
        <w:t>(</w:t>
      </w:r>
      <w:r w:rsidR="00353635" w:rsidRPr="00396CF9">
        <w:rPr>
          <w:sz w:val="18"/>
        </w:rPr>
        <w:t>e.g.</w:t>
      </w:r>
      <w:r w:rsidRPr="00396CF9">
        <w:rPr>
          <w:spacing w:val="-2"/>
          <w:sz w:val="18"/>
        </w:rPr>
        <w:t xml:space="preserve"> </w:t>
      </w:r>
      <w:r w:rsidRPr="00396CF9">
        <w:rPr>
          <w:sz w:val="18"/>
        </w:rPr>
        <w:t>in</w:t>
      </w:r>
      <w:r w:rsidRPr="00396CF9">
        <w:rPr>
          <w:spacing w:val="-1"/>
          <w:sz w:val="18"/>
        </w:rPr>
        <w:t xml:space="preserve"> </w:t>
      </w:r>
      <w:r w:rsidRPr="00396CF9">
        <w:rPr>
          <w:sz w:val="18"/>
        </w:rPr>
        <w:t>radiators and</w:t>
      </w:r>
      <w:r w:rsidRPr="00396CF9">
        <w:rPr>
          <w:spacing w:val="-4"/>
          <w:sz w:val="18"/>
        </w:rPr>
        <w:t xml:space="preserve"> </w:t>
      </w:r>
      <w:r w:rsidRPr="00396CF9">
        <w:rPr>
          <w:sz w:val="18"/>
        </w:rPr>
        <w:t>pipework); and</w:t>
      </w:r>
    </w:p>
    <w:p w14:paraId="33CEDDEB" w14:textId="77777777" w:rsidR="00A22095" w:rsidRDefault="003B12F0" w:rsidP="00C14A59">
      <w:pPr>
        <w:pStyle w:val="ListParagraph"/>
        <w:numPr>
          <w:ilvl w:val="0"/>
          <w:numId w:val="7"/>
        </w:numPr>
        <w:tabs>
          <w:tab w:val="left" w:pos="1181"/>
        </w:tabs>
        <w:ind w:right="715"/>
        <w:rPr>
          <w:sz w:val="18"/>
        </w:rPr>
      </w:pPr>
      <w:r w:rsidRPr="00396CF9">
        <w:rPr>
          <w:sz w:val="18"/>
        </w:rPr>
        <w:t>any</w:t>
      </w:r>
      <w:r w:rsidRPr="00396CF9">
        <w:rPr>
          <w:spacing w:val="-5"/>
          <w:sz w:val="18"/>
        </w:rPr>
        <w:t xml:space="preserve"> </w:t>
      </w:r>
      <w:r w:rsidRPr="00396CF9">
        <w:rPr>
          <w:sz w:val="18"/>
        </w:rPr>
        <w:t>modification or</w:t>
      </w:r>
      <w:r w:rsidRPr="00396CF9">
        <w:rPr>
          <w:spacing w:val="-5"/>
          <w:sz w:val="18"/>
        </w:rPr>
        <w:t xml:space="preserve"> </w:t>
      </w:r>
      <w:r w:rsidRPr="00396CF9">
        <w:rPr>
          <w:sz w:val="18"/>
        </w:rPr>
        <w:t>alteration</w:t>
      </w:r>
      <w:r w:rsidRPr="00396CF9">
        <w:rPr>
          <w:spacing w:val="-3"/>
          <w:sz w:val="18"/>
        </w:rPr>
        <w:t xml:space="preserve"> </w:t>
      </w:r>
      <w:r w:rsidRPr="00396CF9">
        <w:rPr>
          <w:sz w:val="18"/>
        </w:rPr>
        <w:t>of</w:t>
      </w:r>
      <w:r w:rsidRPr="00396CF9">
        <w:rPr>
          <w:spacing w:val="-3"/>
          <w:sz w:val="18"/>
        </w:rPr>
        <w:t xml:space="preserve"> </w:t>
      </w:r>
      <w:r w:rsidRPr="00396CF9">
        <w:rPr>
          <w:sz w:val="18"/>
        </w:rPr>
        <w:t>the</w:t>
      </w:r>
      <w:r w:rsidRPr="00396CF9">
        <w:rPr>
          <w:spacing w:val="-1"/>
          <w:sz w:val="18"/>
        </w:rPr>
        <w:t xml:space="preserve"> </w:t>
      </w:r>
      <w:r w:rsidRPr="00396CF9">
        <w:rPr>
          <w:sz w:val="18"/>
        </w:rPr>
        <w:t>Product</w:t>
      </w:r>
      <w:r w:rsidRPr="00396CF9">
        <w:rPr>
          <w:spacing w:val="-3"/>
          <w:sz w:val="18"/>
        </w:rPr>
        <w:t xml:space="preserve"> </w:t>
      </w:r>
      <w:r w:rsidRPr="00396CF9">
        <w:rPr>
          <w:sz w:val="18"/>
        </w:rPr>
        <w:t>carried</w:t>
      </w:r>
      <w:r w:rsidRPr="00396CF9">
        <w:rPr>
          <w:spacing w:val="-2"/>
          <w:sz w:val="18"/>
        </w:rPr>
        <w:t xml:space="preserve"> </w:t>
      </w:r>
      <w:r w:rsidRPr="00396CF9">
        <w:rPr>
          <w:sz w:val="18"/>
        </w:rPr>
        <w:t>out</w:t>
      </w:r>
      <w:r w:rsidRPr="00396CF9">
        <w:rPr>
          <w:spacing w:val="-2"/>
          <w:sz w:val="18"/>
        </w:rPr>
        <w:t xml:space="preserve"> </w:t>
      </w:r>
      <w:r w:rsidRPr="00396CF9">
        <w:rPr>
          <w:sz w:val="18"/>
        </w:rPr>
        <w:t>without</w:t>
      </w:r>
      <w:r w:rsidRPr="00396CF9">
        <w:rPr>
          <w:spacing w:val="-1"/>
          <w:sz w:val="18"/>
        </w:rPr>
        <w:t xml:space="preserve"> </w:t>
      </w:r>
      <w:r w:rsidRPr="00396CF9">
        <w:rPr>
          <w:sz w:val="18"/>
        </w:rPr>
        <w:t>prior</w:t>
      </w:r>
      <w:r w:rsidRPr="00396CF9">
        <w:rPr>
          <w:spacing w:val="-2"/>
          <w:sz w:val="18"/>
        </w:rPr>
        <w:t xml:space="preserve"> </w:t>
      </w:r>
      <w:r w:rsidRPr="00396CF9">
        <w:rPr>
          <w:sz w:val="18"/>
        </w:rPr>
        <w:t>permission</w:t>
      </w:r>
      <w:r w:rsidRPr="00396CF9">
        <w:rPr>
          <w:spacing w:val="-5"/>
          <w:sz w:val="18"/>
        </w:rPr>
        <w:t xml:space="preserve"> </w:t>
      </w:r>
      <w:r w:rsidRPr="00396CF9">
        <w:rPr>
          <w:sz w:val="18"/>
        </w:rPr>
        <w:t>or</w:t>
      </w:r>
      <w:r w:rsidRPr="00396CF9">
        <w:rPr>
          <w:spacing w:val="-2"/>
          <w:sz w:val="18"/>
        </w:rPr>
        <w:t xml:space="preserve"> </w:t>
      </w:r>
      <w:r w:rsidRPr="00396CF9">
        <w:rPr>
          <w:sz w:val="18"/>
        </w:rPr>
        <w:t>authority</w:t>
      </w:r>
      <w:r w:rsidRPr="00396CF9">
        <w:rPr>
          <w:spacing w:val="-4"/>
          <w:sz w:val="18"/>
        </w:rPr>
        <w:t xml:space="preserve"> </w:t>
      </w:r>
      <w:r w:rsidRPr="00396CF9">
        <w:rPr>
          <w:sz w:val="18"/>
        </w:rPr>
        <w:t>from</w:t>
      </w:r>
      <w:r w:rsidRPr="00396CF9">
        <w:rPr>
          <w:spacing w:val="-47"/>
          <w:sz w:val="18"/>
        </w:rPr>
        <w:t xml:space="preserve"> </w:t>
      </w:r>
      <w:r w:rsidRPr="00396CF9">
        <w:rPr>
          <w:sz w:val="18"/>
        </w:rPr>
        <w:t>Ariston.</w:t>
      </w:r>
    </w:p>
    <w:p w14:paraId="2224587D" w14:textId="77777777" w:rsidR="00396CF9" w:rsidRPr="00396CF9" w:rsidRDefault="00396CF9" w:rsidP="00C14A59">
      <w:pPr>
        <w:pStyle w:val="ListParagraph"/>
        <w:numPr>
          <w:ilvl w:val="0"/>
          <w:numId w:val="7"/>
        </w:numPr>
        <w:rPr>
          <w:sz w:val="18"/>
        </w:rPr>
      </w:pPr>
      <w:r>
        <w:rPr>
          <w:sz w:val="18"/>
        </w:rPr>
        <w:t>l</w:t>
      </w:r>
      <w:r w:rsidRPr="00396CF9">
        <w:rPr>
          <w:sz w:val="18"/>
        </w:rPr>
        <w:t>oss or damage caused by accident, theft, attempted theft, malicious damage or da</w:t>
      </w:r>
      <w:r>
        <w:rPr>
          <w:sz w:val="18"/>
        </w:rPr>
        <w:t>mage caused by fire or explosion</w:t>
      </w:r>
    </w:p>
    <w:p w14:paraId="67637E43" w14:textId="77777777" w:rsidR="00396CF9" w:rsidRPr="00396CF9" w:rsidRDefault="00396CF9" w:rsidP="00C14A59">
      <w:pPr>
        <w:pStyle w:val="ListParagraph"/>
        <w:numPr>
          <w:ilvl w:val="0"/>
          <w:numId w:val="7"/>
        </w:numPr>
        <w:rPr>
          <w:sz w:val="18"/>
        </w:rPr>
      </w:pPr>
      <w:r>
        <w:rPr>
          <w:sz w:val="18"/>
        </w:rPr>
        <w:t>d</w:t>
      </w:r>
      <w:r w:rsidRPr="00396CF9">
        <w:rPr>
          <w:sz w:val="18"/>
        </w:rPr>
        <w:t>amage caused by any disaster affecting the equipment including neglect without limitation</w:t>
      </w:r>
    </w:p>
    <w:p w14:paraId="6EEFBBC9" w14:textId="77777777" w:rsidR="00396CF9" w:rsidRPr="00396CF9" w:rsidRDefault="00396CF9" w:rsidP="00396CF9">
      <w:pPr>
        <w:pStyle w:val="ListParagraph"/>
        <w:tabs>
          <w:tab w:val="left" w:pos="1181"/>
        </w:tabs>
        <w:ind w:right="715" w:firstLine="0"/>
        <w:rPr>
          <w:sz w:val="18"/>
        </w:rPr>
      </w:pPr>
    </w:p>
    <w:p w14:paraId="7E03F9FD" w14:textId="77777777" w:rsidR="00A22095" w:rsidRPr="00396CF9" w:rsidRDefault="00A22095">
      <w:pPr>
        <w:pStyle w:val="BodyText"/>
        <w:rPr>
          <w:sz w:val="19"/>
        </w:rPr>
      </w:pPr>
    </w:p>
    <w:p w14:paraId="799A555E" w14:textId="77777777" w:rsidR="00A22095" w:rsidRPr="00396CF9" w:rsidRDefault="003B12F0">
      <w:pPr>
        <w:pStyle w:val="ListParagraph"/>
        <w:numPr>
          <w:ilvl w:val="1"/>
          <w:numId w:val="3"/>
        </w:numPr>
        <w:tabs>
          <w:tab w:val="left" w:pos="893"/>
        </w:tabs>
        <w:spacing w:before="1"/>
        <w:ind w:hanging="433"/>
        <w:rPr>
          <w:sz w:val="18"/>
        </w:rPr>
      </w:pPr>
      <w:r w:rsidRPr="00396CF9">
        <w:rPr>
          <w:sz w:val="18"/>
        </w:rPr>
        <w:t>This</w:t>
      </w:r>
      <w:r w:rsidRPr="00396CF9">
        <w:rPr>
          <w:spacing w:val="-6"/>
          <w:sz w:val="18"/>
        </w:rPr>
        <w:t xml:space="preserve"> </w:t>
      </w:r>
      <w:r w:rsidRPr="00396CF9">
        <w:rPr>
          <w:sz w:val="18"/>
        </w:rPr>
        <w:t>Warranty</w:t>
      </w:r>
      <w:r w:rsidRPr="00396CF9">
        <w:rPr>
          <w:spacing w:val="-2"/>
          <w:sz w:val="18"/>
        </w:rPr>
        <w:t xml:space="preserve"> </w:t>
      </w:r>
      <w:r w:rsidRPr="00396CF9">
        <w:rPr>
          <w:b/>
          <w:sz w:val="18"/>
          <w:u w:val="single" w:color="343434"/>
        </w:rPr>
        <w:t>does</w:t>
      </w:r>
      <w:r w:rsidRPr="00396CF9">
        <w:rPr>
          <w:b/>
          <w:spacing w:val="-3"/>
          <w:sz w:val="18"/>
          <w:u w:val="single" w:color="343434"/>
        </w:rPr>
        <w:t xml:space="preserve"> </w:t>
      </w:r>
      <w:r w:rsidRPr="00396CF9">
        <w:rPr>
          <w:b/>
          <w:sz w:val="18"/>
          <w:u w:val="single" w:color="343434"/>
        </w:rPr>
        <w:t>not</w:t>
      </w:r>
      <w:r w:rsidRPr="00396CF9">
        <w:rPr>
          <w:b/>
          <w:spacing w:val="-1"/>
          <w:sz w:val="18"/>
        </w:rPr>
        <w:t xml:space="preserve"> </w:t>
      </w:r>
      <w:r w:rsidRPr="00396CF9">
        <w:rPr>
          <w:sz w:val="18"/>
        </w:rPr>
        <w:t>include</w:t>
      </w:r>
      <w:r w:rsidRPr="00396CF9">
        <w:rPr>
          <w:spacing w:val="-2"/>
          <w:sz w:val="18"/>
        </w:rPr>
        <w:t xml:space="preserve"> </w:t>
      </w:r>
      <w:r w:rsidRPr="00396CF9">
        <w:rPr>
          <w:sz w:val="18"/>
        </w:rPr>
        <w:t>the</w:t>
      </w:r>
      <w:r w:rsidRPr="00396CF9">
        <w:rPr>
          <w:spacing w:val="-1"/>
          <w:sz w:val="18"/>
        </w:rPr>
        <w:t xml:space="preserve"> </w:t>
      </w:r>
      <w:r w:rsidRPr="00396CF9">
        <w:rPr>
          <w:sz w:val="18"/>
        </w:rPr>
        <w:t>repair</w:t>
      </w:r>
      <w:r w:rsidRPr="00396CF9">
        <w:rPr>
          <w:spacing w:val="-2"/>
          <w:sz w:val="18"/>
        </w:rPr>
        <w:t xml:space="preserve"> </w:t>
      </w:r>
      <w:r w:rsidRPr="00396CF9">
        <w:rPr>
          <w:sz w:val="18"/>
        </w:rPr>
        <w:t>and/or</w:t>
      </w:r>
      <w:r w:rsidRPr="00396CF9">
        <w:rPr>
          <w:spacing w:val="-1"/>
          <w:sz w:val="18"/>
        </w:rPr>
        <w:t xml:space="preserve"> </w:t>
      </w:r>
      <w:r w:rsidRPr="00396CF9">
        <w:rPr>
          <w:sz w:val="18"/>
        </w:rPr>
        <w:t>replacement</w:t>
      </w:r>
      <w:r w:rsidRPr="00396CF9">
        <w:rPr>
          <w:spacing w:val="-2"/>
          <w:sz w:val="18"/>
        </w:rPr>
        <w:t xml:space="preserve"> </w:t>
      </w:r>
      <w:r w:rsidRPr="00396CF9">
        <w:rPr>
          <w:sz w:val="18"/>
        </w:rPr>
        <w:t>of:</w:t>
      </w:r>
    </w:p>
    <w:p w14:paraId="30C9FE18" w14:textId="77777777" w:rsidR="00A22095" w:rsidRPr="00396CF9" w:rsidRDefault="00A22095">
      <w:pPr>
        <w:pStyle w:val="BodyText"/>
        <w:spacing w:before="1"/>
        <w:rPr>
          <w:sz w:val="10"/>
        </w:rPr>
      </w:pPr>
    </w:p>
    <w:p w14:paraId="5025BDCD" w14:textId="77777777" w:rsidR="00A22095" w:rsidRPr="00396CF9" w:rsidRDefault="003B12F0" w:rsidP="00C14A59">
      <w:pPr>
        <w:pStyle w:val="ListParagraph"/>
        <w:numPr>
          <w:ilvl w:val="0"/>
          <w:numId w:val="6"/>
        </w:numPr>
        <w:tabs>
          <w:tab w:val="left" w:pos="1181"/>
        </w:tabs>
        <w:spacing w:before="94" w:line="207" w:lineRule="exact"/>
        <w:rPr>
          <w:sz w:val="18"/>
        </w:rPr>
      </w:pPr>
      <w:r w:rsidRPr="00396CF9">
        <w:rPr>
          <w:sz w:val="18"/>
        </w:rPr>
        <w:t>any</w:t>
      </w:r>
      <w:r w:rsidRPr="00396CF9">
        <w:rPr>
          <w:spacing w:val="-4"/>
          <w:sz w:val="18"/>
        </w:rPr>
        <w:t xml:space="preserve"> </w:t>
      </w:r>
      <w:r w:rsidRPr="00396CF9">
        <w:rPr>
          <w:sz w:val="18"/>
        </w:rPr>
        <w:t>external</w:t>
      </w:r>
      <w:r w:rsidRPr="00396CF9">
        <w:rPr>
          <w:spacing w:val="-2"/>
          <w:sz w:val="18"/>
        </w:rPr>
        <w:t xml:space="preserve"> </w:t>
      </w:r>
      <w:r w:rsidRPr="00396CF9">
        <w:rPr>
          <w:sz w:val="18"/>
        </w:rPr>
        <w:t>controls</w:t>
      </w:r>
      <w:r w:rsidRPr="00396CF9">
        <w:rPr>
          <w:spacing w:val="1"/>
          <w:sz w:val="18"/>
        </w:rPr>
        <w:t xml:space="preserve"> </w:t>
      </w:r>
      <w:r w:rsidRPr="00396CF9">
        <w:rPr>
          <w:sz w:val="18"/>
        </w:rPr>
        <w:t>linked</w:t>
      </w:r>
      <w:r w:rsidRPr="00396CF9">
        <w:rPr>
          <w:spacing w:val="-1"/>
          <w:sz w:val="18"/>
        </w:rPr>
        <w:t xml:space="preserve"> </w:t>
      </w:r>
      <w:r w:rsidRPr="00396CF9">
        <w:rPr>
          <w:sz w:val="18"/>
        </w:rPr>
        <w:t>to</w:t>
      </w:r>
      <w:r w:rsidRPr="00396CF9">
        <w:rPr>
          <w:spacing w:val="-4"/>
          <w:sz w:val="18"/>
        </w:rPr>
        <w:t xml:space="preserve"> </w:t>
      </w:r>
      <w:r w:rsidRPr="00396CF9">
        <w:rPr>
          <w:sz w:val="18"/>
        </w:rPr>
        <w:t>the</w:t>
      </w:r>
      <w:r w:rsidRPr="00396CF9">
        <w:rPr>
          <w:spacing w:val="-1"/>
          <w:sz w:val="18"/>
        </w:rPr>
        <w:t xml:space="preserve"> </w:t>
      </w:r>
      <w:r w:rsidRPr="00396CF9">
        <w:rPr>
          <w:sz w:val="18"/>
        </w:rPr>
        <w:t>Product</w:t>
      </w:r>
      <w:r w:rsidRPr="00396CF9">
        <w:rPr>
          <w:spacing w:val="-3"/>
          <w:sz w:val="18"/>
        </w:rPr>
        <w:t xml:space="preserve"> </w:t>
      </w:r>
      <w:r w:rsidRPr="00396CF9">
        <w:rPr>
          <w:sz w:val="18"/>
        </w:rPr>
        <w:t>(other</w:t>
      </w:r>
      <w:r w:rsidRPr="00396CF9">
        <w:rPr>
          <w:spacing w:val="-2"/>
          <w:sz w:val="18"/>
        </w:rPr>
        <w:t xml:space="preserve"> </w:t>
      </w:r>
      <w:r w:rsidRPr="00396CF9">
        <w:rPr>
          <w:sz w:val="18"/>
        </w:rPr>
        <w:t>than</w:t>
      </w:r>
      <w:r w:rsidRPr="00396CF9">
        <w:rPr>
          <w:spacing w:val="-1"/>
          <w:sz w:val="18"/>
        </w:rPr>
        <w:t xml:space="preserve"> </w:t>
      </w:r>
      <w:r w:rsidRPr="00396CF9">
        <w:rPr>
          <w:sz w:val="18"/>
        </w:rPr>
        <w:t>those</w:t>
      </w:r>
      <w:r w:rsidRPr="00396CF9">
        <w:rPr>
          <w:spacing w:val="-4"/>
          <w:sz w:val="18"/>
        </w:rPr>
        <w:t xml:space="preserve"> </w:t>
      </w:r>
      <w:r w:rsidRPr="00396CF9">
        <w:rPr>
          <w:sz w:val="18"/>
        </w:rPr>
        <w:t>supplied</w:t>
      </w:r>
      <w:r w:rsidRPr="00396CF9">
        <w:rPr>
          <w:spacing w:val="-2"/>
          <w:sz w:val="18"/>
        </w:rPr>
        <w:t xml:space="preserve"> </w:t>
      </w:r>
      <w:r w:rsidRPr="00396CF9">
        <w:rPr>
          <w:sz w:val="18"/>
        </w:rPr>
        <w:t>by</w:t>
      </w:r>
      <w:r w:rsidRPr="00396CF9">
        <w:rPr>
          <w:spacing w:val="-3"/>
          <w:sz w:val="18"/>
        </w:rPr>
        <w:t xml:space="preserve"> </w:t>
      </w:r>
      <w:r w:rsidRPr="00396CF9">
        <w:rPr>
          <w:sz w:val="18"/>
        </w:rPr>
        <w:t>Ariston</w:t>
      </w:r>
      <w:proofErr w:type="gramStart"/>
      <w:r w:rsidRPr="00396CF9">
        <w:rPr>
          <w:sz w:val="18"/>
        </w:rPr>
        <w:t>);</w:t>
      </w:r>
      <w:proofErr w:type="gramEnd"/>
    </w:p>
    <w:p w14:paraId="52EF4E91" w14:textId="77777777" w:rsidR="007C7421" w:rsidRPr="00396CF9" w:rsidRDefault="003B12F0" w:rsidP="00C14A59">
      <w:pPr>
        <w:pStyle w:val="ListParagraph"/>
        <w:numPr>
          <w:ilvl w:val="0"/>
          <w:numId w:val="6"/>
        </w:numPr>
        <w:tabs>
          <w:tab w:val="left" w:pos="1181"/>
        </w:tabs>
        <w:spacing w:line="207" w:lineRule="exact"/>
        <w:rPr>
          <w:sz w:val="18"/>
        </w:rPr>
      </w:pPr>
      <w:r w:rsidRPr="00396CF9">
        <w:rPr>
          <w:sz w:val="18"/>
        </w:rPr>
        <w:t>any</w:t>
      </w:r>
      <w:r w:rsidRPr="00396CF9">
        <w:rPr>
          <w:spacing w:val="-3"/>
          <w:sz w:val="18"/>
        </w:rPr>
        <w:t xml:space="preserve"> </w:t>
      </w:r>
      <w:r w:rsidRPr="00396CF9">
        <w:rPr>
          <w:sz w:val="18"/>
        </w:rPr>
        <w:t>pipework</w:t>
      </w:r>
      <w:r w:rsidRPr="00396CF9">
        <w:rPr>
          <w:spacing w:val="-2"/>
          <w:sz w:val="18"/>
        </w:rPr>
        <w:t xml:space="preserve"> </w:t>
      </w:r>
      <w:r w:rsidRPr="00396CF9">
        <w:rPr>
          <w:sz w:val="18"/>
        </w:rPr>
        <w:t>or</w:t>
      </w:r>
      <w:r w:rsidRPr="00396CF9">
        <w:rPr>
          <w:spacing w:val="-2"/>
          <w:sz w:val="18"/>
        </w:rPr>
        <w:t xml:space="preserve"> </w:t>
      </w:r>
      <w:proofErr w:type="gramStart"/>
      <w:r w:rsidRPr="00396CF9">
        <w:rPr>
          <w:sz w:val="18"/>
        </w:rPr>
        <w:t>radiators;</w:t>
      </w:r>
      <w:proofErr w:type="gramEnd"/>
    </w:p>
    <w:p w14:paraId="41A5FC7F" w14:textId="77777777" w:rsidR="007C7421" w:rsidRPr="00396CF9" w:rsidRDefault="007C7421" w:rsidP="00C14A59">
      <w:pPr>
        <w:pStyle w:val="ListParagraph"/>
        <w:numPr>
          <w:ilvl w:val="0"/>
          <w:numId w:val="6"/>
        </w:numPr>
        <w:tabs>
          <w:tab w:val="left" w:pos="1181"/>
        </w:tabs>
        <w:spacing w:line="207" w:lineRule="exact"/>
        <w:rPr>
          <w:sz w:val="18"/>
        </w:rPr>
      </w:pPr>
      <w:r w:rsidRPr="00396CF9">
        <w:rPr>
          <w:sz w:val="18"/>
        </w:rPr>
        <w:t>your flue system</w:t>
      </w:r>
    </w:p>
    <w:p w14:paraId="17D47C97" w14:textId="77777777" w:rsidR="00A22095" w:rsidRPr="00396CF9" w:rsidRDefault="003B12F0" w:rsidP="00C14A59">
      <w:pPr>
        <w:pStyle w:val="ListParagraph"/>
        <w:numPr>
          <w:ilvl w:val="0"/>
          <w:numId w:val="6"/>
        </w:numPr>
        <w:tabs>
          <w:tab w:val="left" w:pos="1180"/>
          <w:tab w:val="left" w:pos="1181"/>
        </w:tabs>
        <w:spacing w:before="3" w:line="207" w:lineRule="exact"/>
        <w:rPr>
          <w:sz w:val="18"/>
        </w:rPr>
      </w:pPr>
      <w:r w:rsidRPr="00396CF9">
        <w:rPr>
          <w:sz w:val="18"/>
        </w:rPr>
        <w:t>any</w:t>
      </w:r>
      <w:r w:rsidRPr="00396CF9">
        <w:rPr>
          <w:spacing w:val="-3"/>
          <w:sz w:val="18"/>
        </w:rPr>
        <w:t xml:space="preserve"> </w:t>
      </w:r>
      <w:r w:rsidRPr="00396CF9">
        <w:rPr>
          <w:sz w:val="18"/>
        </w:rPr>
        <w:t>faults related to</w:t>
      </w:r>
      <w:r w:rsidRPr="00396CF9">
        <w:rPr>
          <w:spacing w:val="-4"/>
          <w:sz w:val="18"/>
        </w:rPr>
        <w:t xml:space="preserve"> </w:t>
      </w:r>
      <w:r w:rsidRPr="00396CF9">
        <w:rPr>
          <w:sz w:val="18"/>
        </w:rPr>
        <w:t>dirt</w:t>
      </w:r>
      <w:r w:rsidRPr="00396CF9">
        <w:rPr>
          <w:spacing w:val="-4"/>
          <w:sz w:val="18"/>
        </w:rPr>
        <w:t xml:space="preserve"> </w:t>
      </w:r>
      <w:r w:rsidRPr="00396CF9">
        <w:rPr>
          <w:sz w:val="18"/>
        </w:rPr>
        <w:t>or</w:t>
      </w:r>
      <w:r w:rsidRPr="00396CF9">
        <w:rPr>
          <w:spacing w:val="-1"/>
          <w:sz w:val="18"/>
        </w:rPr>
        <w:t xml:space="preserve"> </w:t>
      </w:r>
      <w:r w:rsidRPr="00396CF9">
        <w:rPr>
          <w:sz w:val="18"/>
        </w:rPr>
        <w:t>debris</w:t>
      </w:r>
      <w:r w:rsidRPr="00396CF9">
        <w:rPr>
          <w:spacing w:val="-1"/>
          <w:sz w:val="18"/>
        </w:rPr>
        <w:t xml:space="preserve"> </w:t>
      </w:r>
      <w:r w:rsidRPr="00396CF9">
        <w:rPr>
          <w:sz w:val="18"/>
        </w:rPr>
        <w:t>in</w:t>
      </w:r>
      <w:r w:rsidRPr="00396CF9">
        <w:rPr>
          <w:spacing w:val="-1"/>
          <w:sz w:val="18"/>
        </w:rPr>
        <w:t xml:space="preserve"> </w:t>
      </w:r>
      <w:r w:rsidRPr="00396CF9">
        <w:rPr>
          <w:sz w:val="18"/>
        </w:rPr>
        <w:t>the water</w:t>
      </w:r>
      <w:r w:rsidRPr="00396CF9">
        <w:rPr>
          <w:spacing w:val="-2"/>
          <w:sz w:val="18"/>
        </w:rPr>
        <w:t xml:space="preserve"> </w:t>
      </w:r>
      <w:proofErr w:type="gramStart"/>
      <w:r w:rsidRPr="00396CF9">
        <w:rPr>
          <w:sz w:val="18"/>
        </w:rPr>
        <w:t>system;</w:t>
      </w:r>
      <w:proofErr w:type="gramEnd"/>
    </w:p>
    <w:p w14:paraId="4DBC6846" w14:textId="77777777" w:rsidR="00A22095" w:rsidRPr="00396CF9" w:rsidRDefault="003B12F0" w:rsidP="00C14A59">
      <w:pPr>
        <w:pStyle w:val="ListParagraph"/>
        <w:numPr>
          <w:ilvl w:val="0"/>
          <w:numId w:val="6"/>
        </w:numPr>
        <w:tabs>
          <w:tab w:val="left" w:pos="1181"/>
        </w:tabs>
        <w:spacing w:line="206" w:lineRule="exact"/>
        <w:rPr>
          <w:sz w:val="18"/>
        </w:rPr>
      </w:pPr>
      <w:r w:rsidRPr="00396CF9">
        <w:rPr>
          <w:sz w:val="18"/>
        </w:rPr>
        <w:t>any</w:t>
      </w:r>
      <w:r w:rsidRPr="00396CF9">
        <w:rPr>
          <w:spacing w:val="-4"/>
          <w:sz w:val="18"/>
        </w:rPr>
        <w:t xml:space="preserve"> </w:t>
      </w:r>
      <w:r w:rsidRPr="00396CF9">
        <w:rPr>
          <w:sz w:val="18"/>
        </w:rPr>
        <w:t>cosmetic</w:t>
      </w:r>
      <w:r w:rsidRPr="00396CF9">
        <w:rPr>
          <w:spacing w:val="-2"/>
          <w:sz w:val="18"/>
        </w:rPr>
        <w:t xml:space="preserve"> </w:t>
      </w:r>
      <w:r w:rsidRPr="00396CF9">
        <w:rPr>
          <w:sz w:val="18"/>
        </w:rPr>
        <w:t>damage; and</w:t>
      </w:r>
    </w:p>
    <w:p w14:paraId="4FF920D7" w14:textId="77777777" w:rsidR="00396CF9" w:rsidRPr="00396CF9" w:rsidRDefault="003B12F0" w:rsidP="00C14A59">
      <w:pPr>
        <w:pStyle w:val="ListParagraph"/>
        <w:numPr>
          <w:ilvl w:val="0"/>
          <w:numId w:val="6"/>
        </w:numPr>
        <w:tabs>
          <w:tab w:val="left" w:pos="1181"/>
        </w:tabs>
        <w:ind w:right="339"/>
        <w:rPr>
          <w:sz w:val="18"/>
        </w:rPr>
      </w:pPr>
      <w:r w:rsidRPr="00396CF9">
        <w:rPr>
          <w:sz w:val="18"/>
        </w:rPr>
        <w:t>any</w:t>
      </w:r>
      <w:r w:rsidRPr="00396CF9">
        <w:rPr>
          <w:spacing w:val="-4"/>
          <w:sz w:val="18"/>
        </w:rPr>
        <w:t xml:space="preserve"> </w:t>
      </w:r>
      <w:r w:rsidRPr="00396CF9">
        <w:rPr>
          <w:sz w:val="18"/>
        </w:rPr>
        <w:t>other</w:t>
      </w:r>
      <w:r w:rsidRPr="00396CF9">
        <w:rPr>
          <w:spacing w:val="-4"/>
          <w:sz w:val="18"/>
        </w:rPr>
        <w:t xml:space="preserve"> </w:t>
      </w:r>
      <w:r w:rsidRPr="00396CF9">
        <w:rPr>
          <w:sz w:val="18"/>
        </w:rPr>
        <w:t>consequential</w:t>
      </w:r>
      <w:r w:rsidRPr="00396CF9">
        <w:rPr>
          <w:spacing w:val="-2"/>
          <w:sz w:val="18"/>
        </w:rPr>
        <w:t xml:space="preserve"> </w:t>
      </w:r>
      <w:r w:rsidRPr="00396CF9">
        <w:rPr>
          <w:sz w:val="18"/>
        </w:rPr>
        <w:t>damage</w:t>
      </w:r>
      <w:r w:rsidRPr="00396CF9">
        <w:rPr>
          <w:spacing w:val="-2"/>
          <w:sz w:val="18"/>
        </w:rPr>
        <w:t xml:space="preserve"> </w:t>
      </w:r>
      <w:r w:rsidRPr="00396CF9">
        <w:rPr>
          <w:sz w:val="18"/>
        </w:rPr>
        <w:t>and/or</w:t>
      </w:r>
      <w:r w:rsidRPr="00396CF9">
        <w:rPr>
          <w:spacing w:val="-4"/>
          <w:sz w:val="18"/>
        </w:rPr>
        <w:t xml:space="preserve"> </w:t>
      </w:r>
      <w:r w:rsidRPr="00396CF9">
        <w:rPr>
          <w:sz w:val="18"/>
        </w:rPr>
        <w:t>loss</w:t>
      </w:r>
      <w:r w:rsidRPr="00396CF9">
        <w:rPr>
          <w:spacing w:val="-1"/>
          <w:sz w:val="18"/>
        </w:rPr>
        <w:t xml:space="preserve"> </w:t>
      </w:r>
      <w:r w:rsidRPr="00396CF9">
        <w:rPr>
          <w:sz w:val="18"/>
        </w:rPr>
        <w:t>arising</w:t>
      </w:r>
      <w:r w:rsidRPr="00396CF9">
        <w:rPr>
          <w:spacing w:val="-2"/>
          <w:sz w:val="18"/>
        </w:rPr>
        <w:t xml:space="preserve"> </w:t>
      </w:r>
      <w:r w:rsidRPr="00396CF9">
        <w:rPr>
          <w:sz w:val="18"/>
        </w:rPr>
        <w:t>directly</w:t>
      </w:r>
      <w:r w:rsidRPr="00396CF9">
        <w:rPr>
          <w:spacing w:val="-6"/>
          <w:sz w:val="18"/>
        </w:rPr>
        <w:t xml:space="preserve"> </w:t>
      </w:r>
      <w:r w:rsidRPr="00396CF9">
        <w:rPr>
          <w:sz w:val="18"/>
        </w:rPr>
        <w:t>or</w:t>
      </w:r>
      <w:r w:rsidRPr="00396CF9">
        <w:rPr>
          <w:spacing w:val="-2"/>
          <w:sz w:val="18"/>
        </w:rPr>
        <w:t xml:space="preserve"> </w:t>
      </w:r>
      <w:r w:rsidRPr="00396CF9">
        <w:rPr>
          <w:sz w:val="18"/>
        </w:rPr>
        <w:t>indirectly</w:t>
      </w:r>
      <w:r w:rsidRPr="00396CF9">
        <w:rPr>
          <w:spacing w:val="-4"/>
          <w:sz w:val="18"/>
        </w:rPr>
        <w:t xml:space="preserve"> </w:t>
      </w:r>
      <w:r w:rsidRPr="00396CF9">
        <w:rPr>
          <w:sz w:val="18"/>
        </w:rPr>
        <w:t>from</w:t>
      </w:r>
      <w:r w:rsidRPr="00396CF9">
        <w:rPr>
          <w:spacing w:val="-1"/>
          <w:sz w:val="18"/>
        </w:rPr>
        <w:t xml:space="preserve"> </w:t>
      </w:r>
      <w:r w:rsidRPr="00396CF9">
        <w:rPr>
          <w:sz w:val="18"/>
        </w:rPr>
        <w:t>the</w:t>
      </w:r>
      <w:r w:rsidRPr="00396CF9">
        <w:rPr>
          <w:spacing w:val="-2"/>
          <w:sz w:val="18"/>
        </w:rPr>
        <w:t xml:space="preserve"> </w:t>
      </w:r>
      <w:r w:rsidRPr="00396CF9">
        <w:rPr>
          <w:sz w:val="18"/>
        </w:rPr>
        <w:t>Product</w:t>
      </w:r>
      <w:r w:rsidRPr="00396CF9">
        <w:rPr>
          <w:spacing w:val="-4"/>
          <w:sz w:val="18"/>
        </w:rPr>
        <w:t xml:space="preserve"> </w:t>
      </w:r>
      <w:r w:rsidRPr="00396CF9">
        <w:rPr>
          <w:sz w:val="18"/>
        </w:rPr>
        <w:t>not</w:t>
      </w:r>
      <w:r w:rsidRPr="00396CF9">
        <w:rPr>
          <w:spacing w:val="-2"/>
          <w:sz w:val="18"/>
        </w:rPr>
        <w:t xml:space="preserve"> </w:t>
      </w:r>
      <w:r w:rsidRPr="00396CF9">
        <w:rPr>
          <w:sz w:val="18"/>
        </w:rPr>
        <w:t>working</w:t>
      </w:r>
      <w:r w:rsidRPr="00396CF9">
        <w:rPr>
          <w:spacing w:val="-47"/>
          <w:sz w:val="18"/>
        </w:rPr>
        <w:t xml:space="preserve"> </w:t>
      </w:r>
      <w:r w:rsidRPr="00396CF9">
        <w:rPr>
          <w:sz w:val="18"/>
        </w:rPr>
        <w:t>(including</w:t>
      </w:r>
      <w:r w:rsidRPr="00396CF9">
        <w:rPr>
          <w:spacing w:val="-1"/>
          <w:sz w:val="18"/>
        </w:rPr>
        <w:t xml:space="preserve"> </w:t>
      </w:r>
      <w:r w:rsidRPr="00396CF9">
        <w:rPr>
          <w:sz w:val="18"/>
        </w:rPr>
        <w:t>any</w:t>
      </w:r>
      <w:r w:rsidRPr="00396CF9">
        <w:rPr>
          <w:spacing w:val="-2"/>
          <w:sz w:val="18"/>
        </w:rPr>
        <w:t xml:space="preserve"> </w:t>
      </w:r>
      <w:r w:rsidRPr="00396CF9">
        <w:rPr>
          <w:sz w:val="18"/>
        </w:rPr>
        <w:t>cost incurred to</w:t>
      </w:r>
      <w:r w:rsidRPr="00396CF9">
        <w:rPr>
          <w:spacing w:val="-1"/>
          <w:sz w:val="18"/>
        </w:rPr>
        <w:t xml:space="preserve"> </w:t>
      </w:r>
      <w:r w:rsidRPr="00396CF9">
        <w:rPr>
          <w:sz w:val="18"/>
        </w:rPr>
        <w:t>access</w:t>
      </w:r>
      <w:r w:rsidRPr="00396CF9">
        <w:rPr>
          <w:spacing w:val="1"/>
          <w:sz w:val="18"/>
        </w:rPr>
        <w:t xml:space="preserve"> </w:t>
      </w:r>
      <w:r w:rsidRPr="00396CF9">
        <w:rPr>
          <w:sz w:val="18"/>
        </w:rPr>
        <w:t>the</w:t>
      </w:r>
      <w:r w:rsidRPr="00396CF9">
        <w:rPr>
          <w:spacing w:val="-2"/>
          <w:sz w:val="18"/>
        </w:rPr>
        <w:t xml:space="preserve"> </w:t>
      </w:r>
      <w:r w:rsidRPr="00396CF9">
        <w:rPr>
          <w:sz w:val="18"/>
        </w:rPr>
        <w:t>Product).</w:t>
      </w:r>
    </w:p>
    <w:p w14:paraId="236DC906" w14:textId="77777777" w:rsidR="007C7421" w:rsidRDefault="00396CF9" w:rsidP="00C14A59">
      <w:pPr>
        <w:pStyle w:val="ListParagraph"/>
        <w:numPr>
          <w:ilvl w:val="0"/>
          <w:numId w:val="6"/>
        </w:numPr>
        <w:rPr>
          <w:sz w:val="18"/>
        </w:rPr>
      </w:pPr>
      <w:r>
        <w:rPr>
          <w:sz w:val="18"/>
        </w:rPr>
        <w:t>a</w:t>
      </w:r>
      <w:r w:rsidRPr="00396CF9">
        <w:rPr>
          <w:sz w:val="18"/>
        </w:rPr>
        <w:t>irlocks and partially or fully blocked pipes or work caused by equipment, which has not been installed correctly</w:t>
      </w:r>
    </w:p>
    <w:p w14:paraId="45C5BAC1" w14:textId="77777777" w:rsidR="00525A84" w:rsidRDefault="00525A84" w:rsidP="00525A84">
      <w:pPr>
        <w:rPr>
          <w:sz w:val="18"/>
        </w:rPr>
      </w:pPr>
    </w:p>
    <w:p w14:paraId="4D9A5435" w14:textId="77777777" w:rsidR="00525A84" w:rsidRDefault="00525A84" w:rsidP="00525A84">
      <w:pPr>
        <w:rPr>
          <w:sz w:val="18"/>
        </w:rPr>
      </w:pPr>
    </w:p>
    <w:p w14:paraId="349D43C8" w14:textId="77777777" w:rsidR="00525A84" w:rsidRPr="00396CF9" w:rsidRDefault="00525A84" w:rsidP="00525A84">
      <w:pPr>
        <w:pStyle w:val="BodyText"/>
        <w:spacing w:before="7"/>
        <w:rPr>
          <w:sz w:val="17"/>
        </w:rPr>
      </w:pPr>
    </w:p>
    <w:p w14:paraId="103E10EC" w14:textId="77777777" w:rsidR="00525A84" w:rsidRPr="00396CF9" w:rsidRDefault="00525A84" w:rsidP="00525A84">
      <w:pPr>
        <w:pStyle w:val="Heading1"/>
        <w:numPr>
          <w:ilvl w:val="0"/>
          <w:numId w:val="3"/>
        </w:numPr>
        <w:tabs>
          <w:tab w:val="left" w:pos="460"/>
          <w:tab w:val="left" w:pos="461"/>
        </w:tabs>
        <w:ind w:hanging="361"/>
      </w:pPr>
      <w:r>
        <w:rPr>
          <w:lang w:val="en-GB"/>
        </w:rPr>
        <w:t>W</w:t>
      </w:r>
      <w:r w:rsidRPr="00525A84">
        <w:rPr>
          <w:lang w:val="en-GB"/>
        </w:rPr>
        <w:t xml:space="preserve">hat do </w:t>
      </w:r>
      <w:r>
        <w:rPr>
          <w:lang w:val="en-GB"/>
        </w:rPr>
        <w:t xml:space="preserve">I do if I </w:t>
      </w:r>
      <w:r w:rsidRPr="00525A84">
        <w:rPr>
          <w:lang w:val="en-GB"/>
        </w:rPr>
        <w:t>have a fault with my Ariston</w:t>
      </w:r>
      <w:r>
        <w:rPr>
          <w:lang w:val="en-GB"/>
        </w:rPr>
        <w:t xml:space="preserve"> P</w:t>
      </w:r>
      <w:r w:rsidRPr="00525A84">
        <w:rPr>
          <w:lang w:val="en-GB"/>
        </w:rPr>
        <w:t>roduct</w:t>
      </w:r>
      <w:r>
        <w:rPr>
          <w:lang w:val="en-GB"/>
        </w:rPr>
        <w:t>?</w:t>
      </w:r>
    </w:p>
    <w:p w14:paraId="381BE93A" w14:textId="77777777" w:rsidR="00525A84" w:rsidRPr="00396CF9" w:rsidRDefault="00525A84" w:rsidP="00525A84">
      <w:pPr>
        <w:pStyle w:val="BodyText"/>
        <w:spacing w:before="4"/>
        <w:rPr>
          <w:b/>
        </w:rPr>
      </w:pPr>
    </w:p>
    <w:p w14:paraId="21CF3874" w14:textId="77777777" w:rsidR="00525A84" w:rsidRDefault="00525A84" w:rsidP="00525A84">
      <w:pPr>
        <w:pStyle w:val="ListParagraph"/>
        <w:numPr>
          <w:ilvl w:val="1"/>
          <w:numId w:val="3"/>
        </w:numPr>
        <w:tabs>
          <w:tab w:val="left" w:pos="893"/>
        </w:tabs>
        <w:ind w:right="245"/>
        <w:rPr>
          <w:sz w:val="18"/>
          <w:lang w:val="en-GB"/>
        </w:rPr>
      </w:pPr>
      <w:r w:rsidRPr="00525A84">
        <w:rPr>
          <w:sz w:val="18"/>
          <w:lang w:val="en-GB"/>
        </w:rPr>
        <w:t xml:space="preserve">If you believe you have a fault with your product, you should contact your installer in the first instance. If your installer confirms your product is at fault, please call Ariston Customer Service on 0333 240 8777 for further support. </w:t>
      </w:r>
    </w:p>
    <w:p w14:paraId="25B58093" w14:textId="77777777" w:rsidR="000D7D77" w:rsidRPr="00525A84" w:rsidRDefault="000D7D77" w:rsidP="000D7D77">
      <w:pPr>
        <w:pStyle w:val="ListParagraph"/>
        <w:tabs>
          <w:tab w:val="left" w:pos="893"/>
        </w:tabs>
        <w:ind w:left="892" w:right="245" w:firstLine="0"/>
        <w:rPr>
          <w:sz w:val="18"/>
          <w:lang w:val="en-GB"/>
        </w:rPr>
      </w:pPr>
    </w:p>
    <w:p w14:paraId="3F12575A" w14:textId="77777777" w:rsidR="00525A84" w:rsidRPr="00396CF9" w:rsidRDefault="00525A84" w:rsidP="00525A84">
      <w:pPr>
        <w:pStyle w:val="ListParagraph"/>
        <w:numPr>
          <w:ilvl w:val="1"/>
          <w:numId w:val="3"/>
        </w:numPr>
        <w:tabs>
          <w:tab w:val="left" w:pos="893"/>
        </w:tabs>
        <w:ind w:right="245"/>
        <w:rPr>
          <w:sz w:val="18"/>
        </w:rPr>
      </w:pPr>
      <w:r w:rsidRPr="00525A84">
        <w:rPr>
          <w:sz w:val="18"/>
        </w:rPr>
        <w:t>If you smell gas or are worried about gas safety, please call the National Gas Emergency Service immediately on 0800 111 999 (</w:t>
      </w:r>
      <w:r w:rsidR="000D7D77" w:rsidRPr="00525A84">
        <w:rPr>
          <w:sz w:val="18"/>
        </w:rPr>
        <w:t>UK)</w:t>
      </w:r>
      <w:r w:rsidR="000D7D77">
        <w:rPr>
          <w:sz w:val="18"/>
        </w:rPr>
        <w:t>,</w:t>
      </w:r>
      <w:r w:rsidR="000D7D77" w:rsidRPr="00525A84">
        <w:rPr>
          <w:sz w:val="18"/>
        </w:rPr>
        <w:t xml:space="preserve"> </w:t>
      </w:r>
      <w:r w:rsidR="000D7D77">
        <w:rPr>
          <w:sz w:val="18"/>
        </w:rPr>
        <w:t>1800 20 50 50 (ROI)</w:t>
      </w:r>
      <w:r w:rsidRPr="00525A84">
        <w:rPr>
          <w:sz w:val="18"/>
        </w:rPr>
        <w:t>.</w:t>
      </w:r>
      <w:r w:rsidR="008735EB">
        <w:rPr>
          <w:sz w:val="18"/>
        </w:rPr>
        <w:t xml:space="preserve"> </w:t>
      </w:r>
    </w:p>
    <w:p w14:paraId="3DADEA44" w14:textId="77777777" w:rsidR="007C7421" w:rsidRDefault="007C7421" w:rsidP="00C14A59">
      <w:pPr>
        <w:tabs>
          <w:tab w:val="left" w:pos="1181"/>
        </w:tabs>
        <w:ind w:right="339"/>
        <w:rPr>
          <w:sz w:val="18"/>
        </w:rPr>
      </w:pPr>
    </w:p>
    <w:p w14:paraId="540112FC" w14:textId="77777777" w:rsidR="000D7D77" w:rsidRPr="00396CF9" w:rsidRDefault="000D7D77" w:rsidP="000D7D77">
      <w:pPr>
        <w:pStyle w:val="BodyText"/>
        <w:spacing w:before="7"/>
        <w:rPr>
          <w:sz w:val="17"/>
        </w:rPr>
      </w:pPr>
    </w:p>
    <w:p w14:paraId="4842370C" w14:textId="77777777" w:rsidR="00C1761B" w:rsidRPr="00396CF9" w:rsidRDefault="00C1761B" w:rsidP="00C1761B">
      <w:pPr>
        <w:pStyle w:val="BodyText"/>
        <w:spacing w:before="7"/>
        <w:rPr>
          <w:sz w:val="17"/>
        </w:rPr>
      </w:pPr>
    </w:p>
    <w:p w14:paraId="2F46979C" w14:textId="77777777" w:rsidR="00C1761B" w:rsidRPr="00396CF9" w:rsidRDefault="00124411" w:rsidP="00C1761B">
      <w:pPr>
        <w:pStyle w:val="Heading1"/>
        <w:numPr>
          <w:ilvl w:val="0"/>
          <w:numId w:val="3"/>
        </w:numPr>
        <w:tabs>
          <w:tab w:val="left" w:pos="460"/>
          <w:tab w:val="left" w:pos="461"/>
        </w:tabs>
        <w:ind w:hanging="361"/>
      </w:pPr>
      <w:r>
        <w:t>Aftersales Service Visit Terms</w:t>
      </w:r>
    </w:p>
    <w:p w14:paraId="423303C1" w14:textId="77777777" w:rsidR="00C1761B" w:rsidRPr="00396CF9" w:rsidRDefault="00C1761B" w:rsidP="00C1761B">
      <w:pPr>
        <w:pStyle w:val="BodyText"/>
        <w:spacing w:before="4"/>
        <w:rPr>
          <w:b/>
        </w:rPr>
      </w:pPr>
    </w:p>
    <w:p w14:paraId="3A23D2EA" w14:textId="48A67588" w:rsidR="00C1761B" w:rsidRPr="00C1761B" w:rsidRDefault="00C1761B" w:rsidP="00C1761B">
      <w:pPr>
        <w:pStyle w:val="ListParagraph"/>
        <w:numPr>
          <w:ilvl w:val="1"/>
          <w:numId w:val="3"/>
        </w:numPr>
        <w:tabs>
          <w:tab w:val="left" w:pos="893"/>
        </w:tabs>
        <w:ind w:right="245"/>
        <w:rPr>
          <w:sz w:val="18"/>
          <w:lang w:val="en-GB"/>
        </w:rPr>
      </w:pPr>
      <w:r w:rsidRPr="00C1761B">
        <w:rPr>
          <w:sz w:val="18"/>
          <w:lang w:val="en-GB"/>
        </w:rPr>
        <w:t xml:space="preserve">Ariston UK Ltd (the service provider), </w:t>
      </w:r>
      <w:proofErr w:type="gramStart"/>
      <w:r w:rsidRPr="00C1761B">
        <w:rPr>
          <w:sz w:val="18"/>
          <w:lang w:val="en-GB"/>
        </w:rPr>
        <w:t>in the course of</w:t>
      </w:r>
      <w:proofErr w:type="gramEnd"/>
      <w:r w:rsidRPr="00C1761B">
        <w:rPr>
          <w:sz w:val="18"/>
          <w:lang w:val="en-GB"/>
        </w:rPr>
        <w:t xml:space="preserve"> its business, offers to provide you (the customer), an appointment for an engineer to complete a </w:t>
      </w:r>
      <w:r w:rsidR="00442D16">
        <w:rPr>
          <w:sz w:val="18"/>
          <w:lang w:val="en-GB"/>
        </w:rPr>
        <w:t xml:space="preserve">warranty </w:t>
      </w:r>
      <w:r w:rsidRPr="00C1761B">
        <w:rPr>
          <w:sz w:val="18"/>
          <w:lang w:val="en-GB"/>
        </w:rPr>
        <w:t xml:space="preserve">repair on your Ariston branded product, subject to your acceptance of the following terms and conditions: </w:t>
      </w:r>
    </w:p>
    <w:p w14:paraId="0B5F1FA5" w14:textId="77777777" w:rsidR="00C1761B" w:rsidRPr="00396CF9" w:rsidRDefault="00C1761B" w:rsidP="00C1761B">
      <w:pPr>
        <w:pStyle w:val="BodyText"/>
        <w:spacing w:before="9"/>
        <w:rPr>
          <w:sz w:val="17"/>
        </w:rPr>
      </w:pPr>
    </w:p>
    <w:p w14:paraId="5B4DBF1A" w14:textId="77777777" w:rsidR="00C1761B" w:rsidRPr="00C1761B" w:rsidRDefault="00C1761B" w:rsidP="00C1761B">
      <w:pPr>
        <w:pStyle w:val="BodyText"/>
        <w:numPr>
          <w:ilvl w:val="0"/>
          <w:numId w:val="11"/>
        </w:numPr>
        <w:spacing w:before="9"/>
        <w:rPr>
          <w:lang w:val="en-GB"/>
        </w:rPr>
      </w:pPr>
      <w:r w:rsidRPr="00C1761B">
        <w:rPr>
          <w:lang w:val="en-GB"/>
        </w:rPr>
        <w:t>The product must be correctly installed and commissioned in accordance with the installation instructions for your product and must meet the requirements of the Benchmark initiative if applicable.</w:t>
      </w:r>
    </w:p>
    <w:p w14:paraId="50A93132" w14:textId="399EE676" w:rsidR="00C1761B" w:rsidRPr="00C1761B" w:rsidRDefault="00C1761B" w:rsidP="00C1761B">
      <w:pPr>
        <w:pStyle w:val="BodyText"/>
        <w:numPr>
          <w:ilvl w:val="0"/>
          <w:numId w:val="11"/>
        </w:numPr>
        <w:spacing w:before="9"/>
        <w:rPr>
          <w:lang w:val="en-GB"/>
        </w:rPr>
      </w:pPr>
      <w:r w:rsidRPr="00C1761B">
        <w:rPr>
          <w:lang w:val="en-GB"/>
        </w:rPr>
        <w:t>The product must have been purchased and installed within the United Kingdom of Great Britain or the Republic of Ireland.</w:t>
      </w:r>
    </w:p>
    <w:p w14:paraId="05D12276" w14:textId="12F77839" w:rsidR="00C1761B" w:rsidRPr="00C1761B" w:rsidRDefault="00C1761B" w:rsidP="00C1761B">
      <w:pPr>
        <w:pStyle w:val="BodyText"/>
        <w:numPr>
          <w:ilvl w:val="0"/>
          <w:numId w:val="11"/>
        </w:numPr>
        <w:spacing w:before="9"/>
        <w:rPr>
          <w:lang w:val="en-GB"/>
        </w:rPr>
      </w:pPr>
      <w:r w:rsidRPr="00C1761B">
        <w:rPr>
          <w:lang w:val="en-GB"/>
        </w:rPr>
        <w:t xml:space="preserve">Our engineers will only perform work on Ariston </w:t>
      </w:r>
      <w:r w:rsidR="00894BF7">
        <w:rPr>
          <w:lang w:val="en-GB"/>
        </w:rPr>
        <w:t xml:space="preserve">group </w:t>
      </w:r>
      <w:r w:rsidRPr="00C1761B">
        <w:rPr>
          <w:lang w:val="en-GB"/>
        </w:rPr>
        <w:t xml:space="preserve">branded products </w:t>
      </w:r>
      <w:r w:rsidR="00894BF7">
        <w:rPr>
          <w:lang w:val="en-GB"/>
        </w:rPr>
        <w:t xml:space="preserve">(Ariston, Elco or ATAG) </w:t>
      </w:r>
      <w:r w:rsidRPr="00C1761B">
        <w:rPr>
          <w:lang w:val="en-GB"/>
        </w:rPr>
        <w:t>or components and will not perform any work on any aspect of your heating s</w:t>
      </w:r>
      <w:r w:rsidR="0069056C">
        <w:rPr>
          <w:lang w:val="en-GB"/>
        </w:rPr>
        <w:t>ystem outside of these products. Additional works outside of these products may be conducted solely at our discretion</w:t>
      </w:r>
      <w:r w:rsidR="00894BF7">
        <w:rPr>
          <w:lang w:val="en-GB"/>
        </w:rPr>
        <w:t>.</w:t>
      </w:r>
    </w:p>
    <w:p w14:paraId="4323AD6F" w14:textId="77777777" w:rsidR="00C1761B" w:rsidRPr="00C1761B" w:rsidRDefault="00C1761B" w:rsidP="00C1761B">
      <w:pPr>
        <w:pStyle w:val="BodyText"/>
        <w:numPr>
          <w:ilvl w:val="0"/>
          <w:numId w:val="11"/>
        </w:numPr>
        <w:spacing w:before="9"/>
        <w:rPr>
          <w:lang w:val="en-GB"/>
        </w:rPr>
      </w:pPr>
      <w:r w:rsidRPr="00C1761B">
        <w:rPr>
          <w:lang w:val="en-GB"/>
        </w:rPr>
        <w:t>Appointments will be scheduled for the earliest availability of an appropriately qualified engineer.</w:t>
      </w:r>
    </w:p>
    <w:p w14:paraId="4AC14760" w14:textId="77777777" w:rsidR="00C1761B" w:rsidRPr="00C1761B" w:rsidRDefault="00C1761B" w:rsidP="00C1761B">
      <w:pPr>
        <w:pStyle w:val="BodyText"/>
        <w:numPr>
          <w:ilvl w:val="0"/>
          <w:numId w:val="11"/>
        </w:numPr>
        <w:spacing w:before="9"/>
        <w:rPr>
          <w:lang w:val="en-GB"/>
        </w:rPr>
      </w:pPr>
      <w:r w:rsidRPr="00C1761B">
        <w:rPr>
          <w:lang w:val="en-GB"/>
        </w:rPr>
        <w:t>Whilst we will endeavour to provide an Ariston engineer, we reserve the right to use a suitably qualified third party to fulfil the appointment.</w:t>
      </w:r>
    </w:p>
    <w:p w14:paraId="73DC15B9" w14:textId="77777777" w:rsidR="00C1761B" w:rsidRPr="00C1761B" w:rsidRDefault="00C1761B" w:rsidP="00C1761B">
      <w:pPr>
        <w:pStyle w:val="BodyText"/>
        <w:numPr>
          <w:ilvl w:val="0"/>
          <w:numId w:val="11"/>
        </w:numPr>
        <w:spacing w:before="9"/>
        <w:rPr>
          <w:lang w:val="en-GB"/>
        </w:rPr>
      </w:pPr>
      <w:r w:rsidRPr="00C1761B">
        <w:rPr>
          <w:lang w:val="en-GB"/>
        </w:rPr>
        <w:t>Our engineer will attend your property on the agreed date and inspect the appliance. Should a required spare part be unavailable, then we will arrange with you a mutually convenient time to return and complete the work.</w:t>
      </w:r>
    </w:p>
    <w:p w14:paraId="5D3A50F8" w14:textId="77777777" w:rsidR="00C1761B" w:rsidRPr="00C1761B" w:rsidRDefault="00C1761B" w:rsidP="00C1761B">
      <w:pPr>
        <w:pStyle w:val="BodyText"/>
        <w:numPr>
          <w:ilvl w:val="0"/>
          <w:numId w:val="11"/>
        </w:numPr>
        <w:spacing w:before="9"/>
        <w:rPr>
          <w:lang w:val="en-GB"/>
        </w:rPr>
      </w:pPr>
      <w:r w:rsidRPr="00C1761B">
        <w:rPr>
          <w:lang w:val="en-GB"/>
        </w:rPr>
        <w:t xml:space="preserve">Whilst we will endeavour to fulfil all appointments there may be occasion, due to circumstances outside </w:t>
      </w:r>
      <w:r w:rsidRPr="00C1761B">
        <w:rPr>
          <w:lang w:val="en-GB"/>
        </w:rPr>
        <w:lastRenderedPageBreak/>
        <w:t xml:space="preserve">of our control, when we are unable to do so. In these circumstances we will contact you as soon as is reasonably possible </w:t>
      </w:r>
      <w:proofErr w:type="gramStart"/>
      <w:r w:rsidRPr="00C1761B">
        <w:rPr>
          <w:lang w:val="en-GB"/>
        </w:rPr>
        <w:t>in order to</w:t>
      </w:r>
      <w:proofErr w:type="gramEnd"/>
      <w:r w:rsidRPr="00C1761B">
        <w:rPr>
          <w:lang w:val="en-GB"/>
        </w:rPr>
        <w:t xml:space="preserve"> arrange an alternative date.</w:t>
      </w:r>
    </w:p>
    <w:p w14:paraId="21411030" w14:textId="77777777" w:rsidR="00C1761B" w:rsidRPr="00C1761B" w:rsidRDefault="00C1761B" w:rsidP="00C1761B">
      <w:pPr>
        <w:pStyle w:val="BodyText"/>
        <w:numPr>
          <w:ilvl w:val="0"/>
          <w:numId w:val="11"/>
        </w:numPr>
        <w:spacing w:before="9"/>
        <w:rPr>
          <w:lang w:val="en-GB"/>
        </w:rPr>
      </w:pPr>
      <w:r w:rsidRPr="00C1761B">
        <w:rPr>
          <w:lang w:val="en-GB"/>
        </w:rPr>
        <w:t xml:space="preserve">If you are unable to provide our engineer with access to the property on the agreed date, you must contact us as soon as possible and at least before 12 noon on the day preceding the agreed appointment </w:t>
      </w:r>
      <w:proofErr w:type="gramStart"/>
      <w:r w:rsidRPr="00C1761B">
        <w:rPr>
          <w:lang w:val="en-GB"/>
        </w:rPr>
        <w:t>in order to</w:t>
      </w:r>
      <w:proofErr w:type="gramEnd"/>
      <w:r w:rsidRPr="00C1761B">
        <w:rPr>
          <w:lang w:val="en-GB"/>
        </w:rPr>
        <w:t xml:space="preserve"> arrange an alternative date.</w:t>
      </w:r>
    </w:p>
    <w:p w14:paraId="5816CFF6" w14:textId="77777777" w:rsidR="00C1761B" w:rsidRPr="00C1761B" w:rsidRDefault="00C1761B" w:rsidP="00C1761B">
      <w:pPr>
        <w:pStyle w:val="BodyText"/>
        <w:numPr>
          <w:ilvl w:val="0"/>
          <w:numId w:val="11"/>
        </w:numPr>
        <w:spacing w:before="9"/>
        <w:rPr>
          <w:lang w:val="en-GB"/>
        </w:rPr>
      </w:pPr>
      <w:r w:rsidRPr="00C1761B">
        <w:rPr>
          <w:lang w:val="en-GB"/>
        </w:rPr>
        <w:t>Our engineer will endeavo</w:t>
      </w:r>
      <w:r w:rsidR="004B3D05">
        <w:rPr>
          <w:lang w:val="en-GB"/>
        </w:rPr>
        <w:t>ur to contact you</w:t>
      </w:r>
      <w:r w:rsidRPr="00C1761B">
        <w:rPr>
          <w:lang w:val="en-GB"/>
        </w:rPr>
        <w:t xml:space="preserve"> prior to your appointment </w:t>
      </w:r>
      <w:proofErr w:type="gramStart"/>
      <w:r w:rsidRPr="00C1761B">
        <w:rPr>
          <w:lang w:val="en-GB"/>
        </w:rPr>
        <w:t>in order to</w:t>
      </w:r>
      <w:proofErr w:type="gramEnd"/>
      <w:r w:rsidRPr="00C1761B">
        <w:rPr>
          <w:lang w:val="en-GB"/>
        </w:rPr>
        <w:t xml:space="preserve"> provide you with notice of arrival. Should we be unable to contact you, for whatever reason, our engineer will proceed to attend the appointment.</w:t>
      </w:r>
    </w:p>
    <w:p w14:paraId="7E34F7FD" w14:textId="77777777" w:rsidR="00C1761B" w:rsidRPr="00C1761B" w:rsidRDefault="00C1761B" w:rsidP="00C1761B">
      <w:pPr>
        <w:pStyle w:val="BodyText"/>
        <w:numPr>
          <w:ilvl w:val="0"/>
          <w:numId w:val="11"/>
        </w:numPr>
        <w:spacing w:before="9"/>
        <w:rPr>
          <w:lang w:val="en-GB"/>
        </w:rPr>
      </w:pPr>
      <w:r w:rsidRPr="00C1761B">
        <w:rPr>
          <w:lang w:val="en-GB"/>
        </w:rPr>
        <w:t xml:space="preserve">Our engineer must not be left in the property alone and a suitable adult must </w:t>
      </w:r>
      <w:proofErr w:type="gramStart"/>
      <w:r w:rsidRPr="00C1761B">
        <w:rPr>
          <w:lang w:val="en-GB"/>
        </w:rPr>
        <w:t>be present in the property at all times</w:t>
      </w:r>
      <w:proofErr w:type="gramEnd"/>
      <w:r w:rsidRPr="00C1761B">
        <w:rPr>
          <w:lang w:val="en-GB"/>
        </w:rPr>
        <w:t xml:space="preserve"> during the appointment.</w:t>
      </w:r>
    </w:p>
    <w:p w14:paraId="511AAD21" w14:textId="77777777" w:rsidR="00C1761B" w:rsidRPr="00C1761B" w:rsidRDefault="00C1761B" w:rsidP="00C1761B">
      <w:pPr>
        <w:pStyle w:val="BodyText"/>
        <w:numPr>
          <w:ilvl w:val="0"/>
          <w:numId w:val="11"/>
        </w:numPr>
        <w:spacing w:before="9"/>
        <w:rPr>
          <w:lang w:val="en-GB"/>
        </w:rPr>
      </w:pPr>
      <w:r w:rsidRPr="00C1761B">
        <w:rPr>
          <w:lang w:val="en-GB"/>
        </w:rPr>
        <w:t>Our engineers are entitled to work in a smoke free environment and as such you are required to ensure that the engineer is not exposed to active smoking whilst he is within the property.</w:t>
      </w:r>
    </w:p>
    <w:p w14:paraId="0770AD86" w14:textId="77777777" w:rsidR="00C1761B" w:rsidRPr="00C1761B" w:rsidRDefault="00C1761B" w:rsidP="00C1761B">
      <w:pPr>
        <w:pStyle w:val="BodyText"/>
        <w:numPr>
          <w:ilvl w:val="0"/>
          <w:numId w:val="11"/>
        </w:numPr>
        <w:spacing w:before="9"/>
        <w:rPr>
          <w:lang w:val="en-GB"/>
        </w:rPr>
      </w:pPr>
      <w:r w:rsidRPr="00C1761B">
        <w:rPr>
          <w:lang w:val="en-GB"/>
        </w:rPr>
        <w:t>You are responsible for ensuring that our engineer can gain clear and safe access to work on the product or component, as described in the product’s installation instructions, including making adequate provision for visual inspection of flues in voids and for ensuring that any product located within a loft cavity complies with the current health and safety at work regulations.</w:t>
      </w:r>
    </w:p>
    <w:p w14:paraId="08BD9BB0" w14:textId="77777777" w:rsidR="00C1761B" w:rsidRPr="00C1761B" w:rsidRDefault="00C1761B" w:rsidP="00C1761B">
      <w:pPr>
        <w:pStyle w:val="BodyText"/>
        <w:numPr>
          <w:ilvl w:val="0"/>
          <w:numId w:val="11"/>
        </w:numPr>
        <w:spacing w:before="9"/>
        <w:rPr>
          <w:lang w:val="en-GB"/>
        </w:rPr>
      </w:pPr>
      <w:r w:rsidRPr="00C1761B">
        <w:rPr>
          <w:lang w:val="en-GB"/>
        </w:rPr>
        <w:t>We reserve the right to cancel an appointment and to retain an inspection fee should we have reason to believe that the health and safety of our engineer cannot be guaranteed.</w:t>
      </w:r>
    </w:p>
    <w:p w14:paraId="6D0A76A4" w14:textId="77777777" w:rsidR="00C1761B" w:rsidRPr="00C1761B" w:rsidRDefault="00C1761B" w:rsidP="00C1761B">
      <w:pPr>
        <w:pStyle w:val="BodyText"/>
        <w:numPr>
          <w:ilvl w:val="0"/>
          <w:numId w:val="11"/>
        </w:numPr>
        <w:spacing w:before="9"/>
        <w:rPr>
          <w:lang w:val="en-GB"/>
        </w:rPr>
      </w:pPr>
      <w:r w:rsidRPr="00C1761B">
        <w:rPr>
          <w:lang w:val="en-GB"/>
        </w:rPr>
        <w:t xml:space="preserve">We reserve the right to determine that your product is beyond economical repair. If this is the </w:t>
      </w:r>
      <w:r w:rsidR="004B3D05" w:rsidRPr="00C1761B">
        <w:rPr>
          <w:lang w:val="en-GB"/>
        </w:rPr>
        <w:t>case,</w:t>
      </w:r>
      <w:r w:rsidRPr="00C1761B">
        <w:rPr>
          <w:lang w:val="en-GB"/>
        </w:rPr>
        <w:t xml:space="preserve"> then our engin</w:t>
      </w:r>
      <w:r w:rsidR="008F4178">
        <w:rPr>
          <w:lang w:val="en-GB"/>
        </w:rPr>
        <w:t>eer will advise you accordingly.</w:t>
      </w:r>
    </w:p>
    <w:p w14:paraId="45766B43" w14:textId="77777777" w:rsidR="00C1761B" w:rsidRPr="00C1761B" w:rsidRDefault="00C1761B" w:rsidP="00C1761B">
      <w:pPr>
        <w:pStyle w:val="BodyText"/>
        <w:numPr>
          <w:ilvl w:val="0"/>
          <w:numId w:val="11"/>
        </w:numPr>
        <w:spacing w:before="9"/>
        <w:rPr>
          <w:lang w:val="en-GB"/>
        </w:rPr>
      </w:pPr>
      <w:proofErr w:type="gramStart"/>
      <w:r w:rsidRPr="00C1761B">
        <w:rPr>
          <w:lang w:val="en-GB"/>
        </w:rPr>
        <w:t>In the event that</w:t>
      </w:r>
      <w:proofErr w:type="gramEnd"/>
      <w:r w:rsidRPr="00C1761B">
        <w:rPr>
          <w:lang w:val="en-GB"/>
        </w:rPr>
        <w:t xml:space="preserve"> your product, or a component of your product, is covered under the terms and conditions of a manufacturer’s guarantee, then we will complete the work on the product or component free of all material and labour costs in accordance with the terms and conditions of the guarantee.</w:t>
      </w:r>
    </w:p>
    <w:p w14:paraId="6AFDC294" w14:textId="77777777" w:rsidR="00C1761B" w:rsidRPr="00C1761B" w:rsidRDefault="00C1761B" w:rsidP="00C1761B">
      <w:pPr>
        <w:pStyle w:val="BodyText"/>
        <w:numPr>
          <w:ilvl w:val="0"/>
          <w:numId w:val="11"/>
        </w:numPr>
        <w:spacing w:before="9"/>
        <w:rPr>
          <w:lang w:val="en-GB"/>
        </w:rPr>
      </w:pPr>
      <w:r w:rsidRPr="00C1761B">
        <w:rPr>
          <w:lang w:val="en-GB"/>
        </w:rPr>
        <w:t>We reserve the right to not fulfil an appointment, should the necessary spares be unavailable, if the product is subject to recall, or if the product has become obsolete and removed from our current product list.</w:t>
      </w:r>
    </w:p>
    <w:p w14:paraId="241E8E6B" w14:textId="77777777" w:rsidR="00C1761B" w:rsidRDefault="00C1761B" w:rsidP="00C1761B">
      <w:pPr>
        <w:pStyle w:val="BodyText"/>
        <w:numPr>
          <w:ilvl w:val="0"/>
          <w:numId w:val="11"/>
        </w:numPr>
        <w:spacing w:before="9"/>
        <w:rPr>
          <w:lang w:val="en-GB"/>
        </w:rPr>
      </w:pPr>
      <w:r w:rsidRPr="00C1761B">
        <w:rPr>
          <w:lang w:val="en-GB"/>
        </w:rPr>
        <w:t>We will not accept or reimburse the costs of any third party in carrying out any work on the product or for parts fitted, unless we have approved the work in advance.</w:t>
      </w:r>
    </w:p>
    <w:p w14:paraId="434A7304" w14:textId="77777777" w:rsidR="004B3D05" w:rsidRPr="00C1761B" w:rsidRDefault="004B3D05" w:rsidP="004B3D05">
      <w:pPr>
        <w:pStyle w:val="BodyText"/>
        <w:spacing w:before="9"/>
        <w:ind w:left="1080"/>
        <w:rPr>
          <w:lang w:val="en-GB"/>
        </w:rPr>
      </w:pPr>
    </w:p>
    <w:p w14:paraId="1A2B399F" w14:textId="77777777" w:rsidR="00C1761B" w:rsidRPr="00C1761B" w:rsidRDefault="00C1761B" w:rsidP="00C1761B">
      <w:pPr>
        <w:pStyle w:val="BodyText"/>
        <w:numPr>
          <w:ilvl w:val="0"/>
          <w:numId w:val="11"/>
        </w:numPr>
        <w:spacing w:before="9"/>
        <w:rPr>
          <w:lang w:val="en-GB"/>
        </w:rPr>
      </w:pPr>
      <w:proofErr w:type="gramStart"/>
      <w:r w:rsidRPr="00C1761B">
        <w:rPr>
          <w:lang w:val="en-GB"/>
        </w:rPr>
        <w:t>In the event that</w:t>
      </w:r>
      <w:proofErr w:type="gramEnd"/>
      <w:r w:rsidRPr="00C1761B">
        <w:rPr>
          <w:lang w:val="en-GB"/>
        </w:rPr>
        <w:t xml:space="preserve"> the fault is not product related, or alternatively if the fault is due to an installation error or because the system requires cleansing, then our engineer will advise you of this on the day and we reserve the right to charge an inspection fee.</w:t>
      </w:r>
    </w:p>
    <w:p w14:paraId="6049F7BE" w14:textId="5D926BA8" w:rsidR="00C1761B" w:rsidRPr="00C1761B" w:rsidRDefault="00C1761B" w:rsidP="00C1761B">
      <w:pPr>
        <w:pStyle w:val="BodyText"/>
        <w:numPr>
          <w:ilvl w:val="0"/>
          <w:numId w:val="11"/>
        </w:numPr>
        <w:spacing w:before="9"/>
        <w:rPr>
          <w:lang w:val="en-GB"/>
        </w:rPr>
      </w:pPr>
      <w:r w:rsidRPr="00C1761B">
        <w:rPr>
          <w:lang w:val="en-GB"/>
        </w:rPr>
        <w:t xml:space="preserve">You are required to provide telephone contact numbers </w:t>
      </w:r>
      <w:r w:rsidR="003E0079">
        <w:rPr>
          <w:lang w:val="en-GB"/>
        </w:rPr>
        <w:t xml:space="preserve">and email addresses of the end user / Landlord or FM </w:t>
      </w:r>
      <w:r w:rsidR="004F5438">
        <w:rPr>
          <w:lang w:val="en-GB"/>
        </w:rPr>
        <w:t xml:space="preserve">company responsible person </w:t>
      </w:r>
      <w:r w:rsidRPr="00C1761B">
        <w:rPr>
          <w:lang w:val="en-GB"/>
        </w:rPr>
        <w:t xml:space="preserve">to enable us to contact you </w:t>
      </w:r>
      <w:proofErr w:type="gramStart"/>
      <w:r w:rsidRPr="00C1761B">
        <w:rPr>
          <w:lang w:val="en-GB"/>
        </w:rPr>
        <w:t>in the course of</w:t>
      </w:r>
      <w:proofErr w:type="gramEnd"/>
      <w:r w:rsidRPr="00C1761B">
        <w:rPr>
          <w:lang w:val="en-GB"/>
        </w:rPr>
        <w:t xml:space="preserve"> arranging and fulfilling your appointment.</w:t>
      </w:r>
    </w:p>
    <w:p w14:paraId="10B2253E" w14:textId="77777777" w:rsidR="00C1761B" w:rsidRPr="00C1761B" w:rsidRDefault="00C1761B" w:rsidP="00C1761B">
      <w:pPr>
        <w:pStyle w:val="BodyText"/>
        <w:numPr>
          <w:ilvl w:val="0"/>
          <w:numId w:val="11"/>
        </w:numPr>
        <w:spacing w:before="9"/>
        <w:rPr>
          <w:lang w:val="en-GB"/>
        </w:rPr>
      </w:pPr>
      <w:proofErr w:type="gramStart"/>
      <w:r w:rsidRPr="00C1761B">
        <w:rPr>
          <w:lang w:val="en-GB"/>
        </w:rPr>
        <w:t>In the course of</w:t>
      </w:r>
      <w:proofErr w:type="gramEnd"/>
      <w:r w:rsidRPr="00C1761B">
        <w:rPr>
          <w:lang w:val="en-GB"/>
        </w:rPr>
        <w:t xml:space="preserve"> arranging and fulfilling your appointment we may choose to contact you in one or more of the following ways: phone, text, </w:t>
      </w:r>
      <w:proofErr w:type="gramStart"/>
      <w:r w:rsidRPr="00C1761B">
        <w:rPr>
          <w:lang w:val="en-GB"/>
        </w:rPr>
        <w:t>email;</w:t>
      </w:r>
      <w:proofErr w:type="gramEnd"/>
    </w:p>
    <w:p w14:paraId="1D4B809C" w14:textId="77777777" w:rsidR="00C1761B" w:rsidRPr="00C1761B" w:rsidRDefault="00C1761B" w:rsidP="00C1761B">
      <w:pPr>
        <w:pStyle w:val="BodyText"/>
        <w:numPr>
          <w:ilvl w:val="0"/>
          <w:numId w:val="11"/>
        </w:numPr>
        <w:spacing w:before="9"/>
        <w:rPr>
          <w:lang w:val="en-GB"/>
        </w:rPr>
      </w:pPr>
      <w:r w:rsidRPr="00C1761B">
        <w:rPr>
          <w:lang w:val="en-GB"/>
        </w:rPr>
        <w:t>This agreement does not include:</w:t>
      </w:r>
    </w:p>
    <w:p w14:paraId="7491A647" w14:textId="77777777" w:rsidR="00C1761B" w:rsidRPr="00C1761B" w:rsidRDefault="00C1761B" w:rsidP="004B3D05">
      <w:pPr>
        <w:pStyle w:val="BodyText"/>
        <w:numPr>
          <w:ilvl w:val="1"/>
          <w:numId w:val="12"/>
        </w:numPr>
        <w:spacing w:before="9"/>
        <w:rPr>
          <w:lang w:val="en-GB"/>
        </w:rPr>
      </w:pPr>
      <w:r w:rsidRPr="00C1761B">
        <w:rPr>
          <w:lang w:val="en-GB"/>
        </w:rPr>
        <w:t xml:space="preserve">Products installed on boats including house </w:t>
      </w:r>
      <w:proofErr w:type="gramStart"/>
      <w:r w:rsidRPr="00C1761B">
        <w:rPr>
          <w:lang w:val="en-GB"/>
        </w:rPr>
        <w:t>boats;</w:t>
      </w:r>
      <w:proofErr w:type="gramEnd"/>
    </w:p>
    <w:p w14:paraId="12A4E82F" w14:textId="77777777" w:rsidR="00C1761B" w:rsidRPr="00C1761B" w:rsidRDefault="00C1761B" w:rsidP="004B3D05">
      <w:pPr>
        <w:pStyle w:val="BodyText"/>
        <w:numPr>
          <w:ilvl w:val="1"/>
          <w:numId w:val="12"/>
        </w:numPr>
        <w:spacing w:before="9"/>
        <w:rPr>
          <w:lang w:val="en-GB"/>
        </w:rPr>
      </w:pPr>
      <w:r w:rsidRPr="00C1761B">
        <w:rPr>
          <w:lang w:val="en-GB"/>
        </w:rPr>
        <w:t xml:space="preserve">Fuel lines to the product, plugs or </w:t>
      </w:r>
      <w:proofErr w:type="gramStart"/>
      <w:r w:rsidRPr="00C1761B">
        <w:rPr>
          <w:lang w:val="en-GB"/>
        </w:rPr>
        <w:t>cables;</w:t>
      </w:r>
      <w:proofErr w:type="gramEnd"/>
    </w:p>
    <w:p w14:paraId="5B6C0640" w14:textId="77777777" w:rsidR="00C1761B" w:rsidRPr="00C1761B" w:rsidRDefault="00C1761B" w:rsidP="004B3D05">
      <w:pPr>
        <w:pStyle w:val="BodyText"/>
        <w:numPr>
          <w:ilvl w:val="1"/>
          <w:numId w:val="12"/>
        </w:numPr>
        <w:spacing w:before="9"/>
        <w:rPr>
          <w:lang w:val="en-GB"/>
        </w:rPr>
      </w:pPr>
      <w:r w:rsidRPr="00C1761B">
        <w:rPr>
          <w:lang w:val="en-GB"/>
        </w:rPr>
        <w:t xml:space="preserve">The replacement of casework and decorative panels or </w:t>
      </w:r>
      <w:proofErr w:type="gramStart"/>
      <w:r w:rsidRPr="00C1761B">
        <w:rPr>
          <w:lang w:val="en-GB"/>
        </w:rPr>
        <w:t>flaps;</w:t>
      </w:r>
      <w:proofErr w:type="gramEnd"/>
    </w:p>
    <w:p w14:paraId="5A38A169" w14:textId="77777777" w:rsidR="00C1761B" w:rsidRPr="00C1761B" w:rsidRDefault="00C1761B" w:rsidP="004B3D05">
      <w:pPr>
        <w:pStyle w:val="BodyText"/>
        <w:numPr>
          <w:ilvl w:val="1"/>
          <w:numId w:val="12"/>
        </w:numPr>
        <w:spacing w:before="9"/>
        <w:rPr>
          <w:lang w:val="en-GB"/>
        </w:rPr>
      </w:pPr>
      <w:r w:rsidRPr="00C1761B">
        <w:rPr>
          <w:lang w:val="en-GB"/>
        </w:rPr>
        <w:t>Boiler de-scaling and chemical cleansing/</w:t>
      </w:r>
      <w:proofErr w:type="gramStart"/>
      <w:r w:rsidRPr="00C1761B">
        <w:rPr>
          <w:lang w:val="en-GB"/>
        </w:rPr>
        <w:t>flushing;</w:t>
      </w:r>
      <w:proofErr w:type="gramEnd"/>
    </w:p>
    <w:p w14:paraId="49952305" w14:textId="77777777" w:rsidR="00C1761B" w:rsidRPr="00C1761B" w:rsidRDefault="00C1761B" w:rsidP="004B3D05">
      <w:pPr>
        <w:pStyle w:val="BodyText"/>
        <w:numPr>
          <w:ilvl w:val="1"/>
          <w:numId w:val="12"/>
        </w:numPr>
        <w:spacing w:before="9"/>
        <w:rPr>
          <w:lang w:val="en-GB"/>
        </w:rPr>
      </w:pPr>
      <w:r w:rsidRPr="00C1761B">
        <w:rPr>
          <w:lang w:val="en-GB"/>
        </w:rPr>
        <w:t>The issuing of Gas Safety Certificates (CP12s</w:t>
      </w:r>
      <w:proofErr w:type="gramStart"/>
      <w:r w:rsidRPr="00C1761B">
        <w:rPr>
          <w:lang w:val="en-GB"/>
        </w:rPr>
        <w:t>);</w:t>
      </w:r>
      <w:proofErr w:type="gramEnd"/>
    </w:p>
    <w:p w14:paraId="796D438A" w14:textId="77777777" w:rsidR="00C1761B" w:rsidRPr="00C1761B" w:rsidRDefault="00C1761B" w:rsidP="00C1761B">
      <w:pPr>
        <w:pStyle w:val="BodyText"/>
        <w:numPr>
          <w:ilvl w:val="0"/>
          <w:numId w:val="11"/>
        </w:numPr>
        <w:spacing w:before="9"/>
        <w:rPr>
          <w:lang w:val="en-GB"/>
        </w:rPr>
      </w:pPr>
      <w:r w:rsidRPr="00C1761B">
        <w:rPr>
          <w:lang w:val="en-GB"/>
        </w:rPr>
        <w:t>If an Ariston engine</w:t>
      </w:r>
      <w:r w:rsidR="00A5545A">
        <w:rPr>
          <w:lang w:val="en-GB"/>
        </w:rPr>
        <w:t xml:space="preserve">er is required to attend to your </w:t>
      </w:r>
      <w:r w:rsidRPr="00C1761B">
        <w:rPr>
          <w:lang w:val="en-GB"/>
        </w:rPr>
        <w:t xml:space="preserve">appliance and the failure is caused by an installation error, user error or any other external cause, then you may be charged for our visit. </w:t>
      </w:r>
    </w:p>
    <w:p w14:paraId="6FC50555" w14:textId="77777777" w:rsidR="00C14A59" w:rsidRPr="00396CF9" w:rsidRDefault="00C14A59" w:rsidP="00C14A59">
      <w:pPr>
        <w:pStyle w:val="BodyText"/>
        <w:spacing w:before="9"/>
        <w:rPr>
          <w:sz w:val="17"/>
        </w:rPr>
      </w:pPr>
    </w:p>
    <w:p w14:paraId="2243C07D" w14:textId="2FDF8B25" w:rsidR="007C7421" w:rsidRPr="00525A84" w:rsidRDefault="007C7421" w:rsidP="00525A84">
      <w:pPr>
        <w:tabs>
          <w:tab w:val="left" w:pos="1181"/>
        </w:tabs>
        <w:ind w:right="339"/>
        <w:rPr>
          <w:sz w:val="18"/>
        </w:rPr>
      </w:pPr>
    </w:p>
    <w:sectPr w:rsidR="007C7421" w:rsidRPr="00525A84" w:rsidSect="00525A8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CB96" w14:textId="77777777" w:rsidR="00C870B9" w:rsidRDefault="00C870B9">
      <w:r>
        <w:separator/>
      </w:r>
    </w:p>
  </w:endnote>
  <w:endnote w:type="continuationSeparator" w:id="0">
    <w:p w14:paraId="01C11327" w14:textId="77777777" w:rsidR="00C870B9" w:rsidRDefault="00C8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BCD6" w14:textId="77777777" w:rsidR="00525D84" w:rsidRDefault="00525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CC67" w14:textId="77777777" w:rsidR="00A22095" w:rsidRDefault="004B3D05">
    <w:pPr>
      <w:pStyle w:val="BodyText"/>
      <w:spacing w:line="14" w:lineRule="auto"/>
      <w:rPr>
        <w:sz w:val="20"/>
      </w:rPr>
    </w:pPr>
    <w:r>
      <w:rPr>
        <w:noProof/>
        <w:lang w:val="en-GB" w:eastAsia="en-GB"/>
      </w:rPr>
      <mc:AlternateContent>
        <mc:Choice Requires="wps">
          <w:drawing>
            <wp:anchor distT="0" distB="0" distL="114300" distR="114300" simplePos="0" relativeHeight="487492608" behindDoc="1" locked="0" layoutInCell="1" allowOverlap="1" wp14:anchorId="3B0268D7" wp14:editId="667CD7B2">
              <wp:simplePos x="0" y="0"/>
              <wp:positionH relativeFrom="page">
                <wp:posOffset>896620</wp:posOffset>
              </wp:positionH>
              <wp:positionV relativeFrom="page">
                <wp:posOffset>9250680</wp:posOffset>
              </wp:positionV>
              <wp:extent cx="5981065"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3520F" id="docshape1" o:spid="_x0000_s1026" style="position:absolute;margin-left:70.6pt;margin-top:728.4pt;width:470.95pt;height:.5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" fillcolor="#d9d9d9" stroked="f">
              <w10:wrap anchorx="page" anchory="page"/>
            </v:rect>
          </w:pict>
        </mc:Fallback>
      </mc:AlternateContent>
    </w:r>
    <w:r>
      <w:rPr>
        <w:noProof/>
        <w:lang w:val="en-GB" w:eastAsia="en-GB"/>
      </w:rPr>
      <mc:AlternateContent>
        <mc:Choice Requires="wps">
          <w:drawing>
            <wp:anchor distT="0" distB="0" distL="114300" distR="114300" simplePos="0" relativeHeight="487493120" behindDoc="1" locked="0" layoutInCell="1" allowOverlap="1" wp14:anchorId="5E6BAE77" wp14:editId="6410ED29">
              <wp:simplePos x="0" y="0"/>
              <wp:positionH relativeFrom="page">
                <wp:posOffset>6196330</wp:posOffset>
              </wp:positionH>
              <wp:positionV relativeFrom="page">
                <wp:posOffset>9283700</wp:posOffset>
              </wp:positionV>
              <wp:extent cx="63881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F9AEE" w14:textId="0D168A05" w:rsidR="00A22095" w:rsidRDefault="003B12F0">
                          <w:pPr>
                            <w:spacing w:line="245" w:lineRule="exact"/>
                            <w:ind w:left="60"/>
                            <w:rPr>
                              <w:rFonts w:ascii="Calibri"/>
                            </w:rPr>
                          </w:pPr>
                          <w:r>
                            <w:fldChar w:fldCharType="begin"/>
                          </w:r>
                          <w:r>
                            <w:rPr>
                              <w:rFonts w:ascii="Calibri"/>
                            </w:rPr>
                            <w:instrText xml:space="preserve"> PAGE </w:instrText>
                          </w:r>
                          <w:r>
                            <w:fldChar w:fldCharType="separate"/>
                          </w:r>
                          <w:r w:rsidR="007D2EC9">
                            <w:rPr>
                              <w:rFonts w:ascii="Calibri"/>
                              <w:noProof/>
                            </w:rPr>
                            <w:t>4</w:t>
                          </w:r>
                          <w: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10"/>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BAE77" id="_x0000_t202" coordsize="21600,21600" o:spt="202" path="m,l,21600r21600,l21600,xe">
              <v:stroke joinstyle="miter"/>
              <v:path gradientshapeok="t" o:connecttype="rect"/>
            </v:shapetype>
            <v:shape id="docshape2" o:spid="_x0000_s1026" type="#_x0000_t202" style="position:absolute;margin-left:487.9pt;margin-top:731pt;width:50.3pt;height:13.05pt;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" filled="f" stroked="f">
              <v:textbox inset="0,0,0,0">
                <w:txbxContent>
                  <w:p w14:paraId="077F9AEE" w14:textId="0D168A05" w:rsidR="00A22095" w:rsidRDefault="003B12F0">
                    <w:pPr>
                      <w:spacing w:line="245" w:lineRule="exact"/>
                      <w:ind w:left="60"/>
                      <w:rPr>
                        <w:rFonts w:ascii="Calibri"/>
                      </w:rPr>
                    </w:pPr>
                    <w:r>
                      <w:fldChar w:fldCharType="begin"/>
                    </w:r>
                    <w:r>
                      <w:rPr>
                        <w:rFonts w:ascii="Calibri"/>
                      </w:rPr>
                      <w:instrText xml:space="preserve"> PAGE </w:instrText>
                    </w:r>
                    <w:r>
                      <w:fldChar w:fldCharType="separate"/>
                    </w:r>
                    <w:r w:rsidR="007D2EC9">
                      <w:rPr>
                        <w:rFonts w:ascii="Calibri"/>
                        <w:noProof/>
                      </w:rPr>
                      <w:t>4</w:t>
                    </w:r>
                    <w: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10"/>
                      </w:rPr>
                      <w:t xml:space="preserve"> </w:t>
                    </w:r>
                    <w:r>
                      <w:rPr>
                        <w:rFonts w:ascii="Calibri"/>
                        <w:color w:val="7E7E7E"/>
                      </w:rPr>
                      <w:t>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93632" behindDoc="1" locked="0" layoutInCell="1" allowOverlap="1" wp14:anchorId="7867273E" wp14:editId="28595E33">
              <wp:simplePos x="0" y="0"/>
              <wp:positionH relativeFrom="page">
                <wp:posOffset>901700</wp:posOffset>
              </wp:positionH>
              <wp:positionV relativeFrom="page">
                <wp:posOffset>9454515</wp:posOffset>
              </wp:positionV>
              <wp:extent cx="2666365" cy="16573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FE275" w14:textId="59E3277E" w:rsidR="00A22095" w:rsidRDefault="003B12F0">
                          <w:pPr>
                            <w:spacing w:line="245" w:lineRule="exact"/>
                            <w:ind w:left="20"/>
                            <w:rPr>
                              <w:rFonts w:ascii="Calibri"/>
                            </w:rPr>
                          </w:pPr>
                          <w:r>
                            <w:rPr>
                              <w:rFonts w:ascii="Calibri"/>
                            </w:rPr>
                            <w:t>Ariston</w:t>
                          </w:r>
                          <w:r>
                            <w:rPr>
                              <w:rFonts w:ascii="Calibri"/>
                              <w:spacing w:val="-4"/>
                            </w:rPr>
                            <w:t xml:space="preserve"> </w:t>
                          </w:r>
                          <w:r w:rsidR="00525D84">
                            <w:rPr>
                              <w:rFonts w:ascii="Calibri"/>
                            </w:rPr>
                            <w:t xml:space="preserve">Group </w:t>
                          </w:r>
                          <w:r>
                            <w:rPr>
                              <w:rFonts w:ascii="Calibri"/>
                            </w:rPr>
                            <w:t>Warranty</w:t>
                          </w:r>
                          <w:r>
                            <w:rPr>
                              <w:rFonts w:ascii="Calibri"/>
                              <w:spacing w:val="-3"/>
                            </w:rPr>
                            <w:t xml:space="preserve"> </w:t>
                          </w:r>
                          <w:r w:rsidR="00525D84">
                            <w:rPr>
                              <w:rFonts w:ascii="Calibri"/>
                            </w:rPr>
                            <w:t>Ts and 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7273E" id="docshape3" o:spid="_x0000_s1027" type="#_x0000_t202" style="position:absolute;margin-left:71pt;margin-top:744.45pt;width:209.95pt;height:13.05pt;z-index:-1582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" filled="f" stroked="f">
              <v:textbox inset="0,0,0,0">
                <w:txbxContent>
                  <w:p w14:paraId="26DFE275" w14:textId="59E3277E" w:rsidR="00A22095" w:rsidRDefault="003B12F0">
                    <w:pPr>
                      <w:spacing w:line="245" w:lineRule="exact"/>
                      <w:ind w:left="20"/>
                      <w:rPr>
                        <w:rFonts w:ascii="Calibri"/>
                      </w:rPr>
                    </w:pPr>
                    <w:r>
                      <w:rPr>
                        <w:rFonts w:ascii="Calibri"/>
                      </w:rPr>
                      <w:t>Ariston</w:t>
                    </w:r>
                    <w:r>
                      <w:rPr>
                        <w:rFonts w:ascii="Calibri"/>
                        <w:spacing w:val="-4"/>
                      </w:rPr>
                      <w:t xml:space="preserve"> </w:t>
                    </w:r>
                    <w:r w:rsidR="00525D84">
                      <w:rPr>
                        <w:rFonts w:ascii="Calibri"/>
                      </w:rPr>
                      <w:t xml:space="preserve">Group </w:t>
                    </w:r>
                    <w:r>
                      <w:rPr>
                        <w:rFonts w:ascii="Calibri"/>
                      </w:rPr>
                      <w:t>Warranty</w:t>
                    </w:r>
                    <w:r>
                      <w:rPr>
                        <w:rFonts w:ascii="Calibri"/>
                        <w:spacing w:val="-3"/>
                      </w:rPr>
                      <w:t xml:space="preserve"> </w:t>
                    </w:r>
                    <w:r w:rsidR="00525D84">
                      <w:rPr>
                        <w:rFonts w:ascii="Calibri"/>
                      </w:rPr>
                      <w:t>Ts and Cs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3A1D" w14:textId="77777777" w:rsidR="00525D84" w:rsidRDefault="00525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2678" w14:textId="77777777" w:rsidR="00C870B9" w:rsidRDefault="00C870B9">
      <w:r>
        <w:separator/>
      </w:r>
    </w:p>
  </w:footnote>
  <w:footnote w:type="continuationSeparator" w:id="0">
    <w:p w14:paraId="139C0F78" w14:textId="77777777" w:rsidR="00C870B9" w:rsidRDefault="00C8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E2AB" w14:textId="77777777" w:rsidR="00525D84" w:rsidRDefault="00525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548D" w14:textId="77777777" w:rsidR="00A22095" w:rsidRDefault="003B12F0">
    <w:pPr>
      <w:pStyle w:val="BodyText"/>
      <w:spacing w:line="14" w:lineRule="auto"/>
      <w:rPr>
        <w:sz w:val="20"/>
      </w:rPr>
    </w:pPr>
    <w:r>
      <w:rPr>
        <w:noProof/>
        <w:lang w:val="en-GB" w:eastAsia="en-GB"/>
      </w:rPr>
      <w:drawing>
        <wp:anchor distT="0" distB="0" distL="0" distR="0" simplePos="0" relativeHeight="487492096" behindDoc="1" locked="0" layoutInCell="1" allowOverlap="1" wp14:anchorId="5A26BE7A" wp14:editId="1B6634C0">
          <wp:simplePos x="0" y="0"/>
          <wp:positionH relativeFrom="page">
            <wp:posOffset>5353050</wp:posOffset>
          </wp:positionH>
          <wp:positionV relativeFrom="page">
            <wp:posOffset>449580</wp:posOffset>
          </wp:positionV>
          <wp:extent cx="1487324" cy="3821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87324" cy="3821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1265" w14:textId="77777777" w:rsidR="00525D84" w:rsidRDefault="00525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B38"/>
    <w:multiLevelType w:val="multilevel"/>
    <w:tmpl w:val="C58C4822"/>
    <w:lvl w:ilvl="0">
      <w:start w:val="1"/>
      <w:numFmt w:val="decimal"/>
      <w:lvlText w:val="%1."/>
      <w:lvlJc w:val="left"/>
      <w:pPr>
        <w:ind w:left="460" w:hanging="360"/>
      </w:pPr>
      <w:rPr>
        <w:rFonts w:ascii="Arial" w:eastAsia="Arial" w:hAnsi="Arial" w:cs="Arial" w:hint="default"/>
        <w:b/>
        <w:bCs/>
        <w:i w:val="0"/>
        <w:iCs w:val="0"/>
        <w:color w:val="343434"/>
        <w:w w:val="99"/>
        <w:sz w:val="18"/>
        <w:szCs w:val="18"/>
        <w:lang w:val="en-US" w:eastAsia="en-US" w:bidi="ar-SA"/>
      </w:rPr>
    </w:lvl>
    <w:lvl w:ilvl="1">
      <w:start w:val="1"/>
      <w:numFmt w:val="decimal"/>
      <w:lvlText w:val="%1.%2."/>
      <w:lvlJc w:val="left"/>
      <w:pPr>
        <w:ind w:left="892" w:hanging="432"/>
      </w:pPr>
      <w:rPr>
        <w:rFonts w:ascii="Arial" w:eastAsia="Arial" w:hAnsi="Arial" w:cs="Arial" w:hint="default"/>
        <w:b w:val="0"/>
        <w:bCs w:val="0"/>
        <w:i w:val="0"/>
        <w:iCs w:val="0"/>
        <w:color w:val="343434"/>
        <w:w w:val="99"/>
        <w:sz w:val="18"/>
        <w:szCs w:val="18"/>
        <w:lang w:val="en-US" w:eastAsia="en-US" w:bidi="ar-SA"/>
      </w:rPr>
    </w:lvl>
    <w:lvl w:ilvl="2">
      <w:start w:val="1"/>
      <w:numFmt w:val="decimal"/>
      <w:lvlText w:val="%1.%2.%3."/>
      <w:lvlJc w:val="left"/>
      <w:pPr>
        <w:ind w:left="1324" w:hanging="504"/>
      </w:pPr>
      <w:rPr>
        <w:rFonts w:ascii="Arial" w:eastAsia="Arial" w:hAnsi="Arial" w:cs="Arial" w:hint="default"/>
        <w:b w:val="0"/>
        <w:bCs w:val="0"/>
        <w:i w:val="0"/>
        <w:iCs w:val="0"/>
        <w:color w:val="343434"/>
        <w:w w:val="99"/>
        <w:sz w:val="18"/>
        <w:szCs w:val="18"/>
        <w:lang w:val="en-US" w:eastAsia="en-US" w:bidi="ar-SA"/>
      </w:rPr>
    </w:lvl>
    <w:lvl w:ilvl="3">
      <w:start w:val="1"/>
      <w:numFmt w:val="lowerLetter"/>
      <w:lvlText w:val="%4)"/>
      <w:lvlJc w:val="left"/>
      <w:pPr>
        <w:ind w:left="1828" w:hanging="452"/>
      </w:pPr>
      <w:rPr>
        <w:rFonts w:ascii="Arial" w:eastAsia="Arial" w:hAnsi="Arial" w:cs="Arial" w:hint="default"/>
        <w:b w:val="0"/>
        <w:bCs w:val="0"/>
        <w:i w:val="0"/>
        <w:iCs w:val="0"/>
        <w:color w:val="343434"/>
        <w:w w:val="99"/>
        <w:sz w:val="18"/>
        <w:szCs w:val="18"/>
        <w:lang w:val="en-US" w:eastAsia="en-US" w:bidi="ar-SA"/>
      </w:rPr>
    </w:lvl>
    <w:lvl w:ilvl="4">
      <w:numFmt w:val="bullet"/>
      <w:lvlText w:val="•"/>
      <w:lvlJc w:val="left"/>
      <w:pPr>
        <w:ind w:left="2928" w:hanging="452"/>
      </w:pPr>
      <w:rPr>
        <w:rFonts w:hint="default"/>
        <w:lang w:val="en-US" w:eastAsia="en-US" w:bidi="ar-SA"/>
      </w:rPr>
    </w:lvl>
    <w:lvl w:ilvl="5">
      <w:numFmt w:val="bullet"/>
      <w:lvlText w:val="•"/>
      <w:lvlJc w:val="left"/>
      <w:pPr>
        <w:ind w:left="4037" w:hanging="452"/>
      </w:pPr>
      <w:rPr>
        <w:rFonts w:hint="default"/>
        <w:lang w:val="en-US" w:eastAsia="en-US" w:bidi="ar-SA"/>
      </w:rPr>
    </w:lvl>
    <w:lvl w:ilvl="6">
      <w:numFmt w:val="bullet"/>
      <w:lvlText w:val="•"/>
      <w:lvlJc w:val="left"/>
      <w:pPr>
        <w:ind w:left="5145" w:hanging="452"/>
      </w:pPr>
      <w:rPr>
        <w:rFonts w:hint="default"/>
        <w:lang w:val="en-US" w:eastAsia="en-US" w:bidi="ar-SA"/>
      </w:rPr>
    </w:lvl>
    <w:lvl w:ilvl="7">
      <w:numFmt w:val="bullet"/>
      <w:lvlText w:val="•"/>
      <w:lvlJc w:val="left"/>
      <w:pPr>
        <w:ind w:left="6254" w:hanging="452"/>
      </w:pPr>
      <w:rPr>
        <w:rFonts w:hint="default"/>
        <w:lang w:val="en-US" w:eastAsia="en-US" w:bidi="ar-SA"/>
      </w:rPr>
    </w:lvl>
    <w:lvl w:ilvl="8">
      <w:numFmt w:val="bullet"/>
      <w:lvlText w:val="•"/>
      <w:lvlJc w:val="left"/>
      <w:pPr>
        <w:ind w:left="7362" w:hanging="452"/>
      </w:pPr>
      <w:rPr>
        <w:rFonts w:hint="default"/>
        <w:lang w:val="en-US" w:eastAsia="en-US" w:bidi="ar-SA"/>
      </w:rPr>
    </w:lvl>
  </w:abstractNum>
  <w:abstractNum w:abstractNumId="1" w15:restartNumberingAfterBreak="0">
    <w:nsid w:val="156E3ED5"/>
    <w:multiLevelType w:val="hybridMultilevel"/>
    <w:tmpl w:val="7BD299DE"/>
    <w:lvl w:ilvl="0" w:tplc="345881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B0D96"/>
    <w:multiLevelType w:val="hybridMultilevel"/>
    <w:tmpl w:val="CF4E9ABA"/>
    <w:lvl w:ilvl="0" w:tplc="08090017">
      <w:start w:val="1"/>
      <w:numFmt w:val="lowerLetter"/>
      <w:lvlText w:val="%1)"/>
      <w:lvlJc w:val="left"/>
      <w:pPr>
        <w:ind w:left="1180" w:hanging="360"/>
      </w:pPr>
      <w:rPr>
        <w:rFonts w:hint="default"/>
        <w:b w:val="0"/>
        <w:bCs w:val="0"/>
        <w:i w:val="0"/>
        <w:iCs w:val="0"/>
        <w:color w:val="343434"/>
        <w:w w:val="99"/>
        <w:sz w:val="18"/>
        <w:szCs w:val="18"/>
        <w:lang w:val="en-US" w:eastAsia="en-US" w:bidi="ar-SA"/>
      </w:rPr>
    </w:lvl>
    <w:lvl w:ilvl="1" w:tplc="AF0E365C">
      <w:numFmt w:val="bullet"/>
      <w:lvlText w:val="•"/>
      <w:lvlJc w:val="left"/>
      <w:pPr>
        <w:ind w:left="2020" w:hanging="360"/>
      </w:pPr>
      <w:rPr>
        <w:rFonts w:hint="default"/>
        <w:lang w:val="en-US" w:eastAsia="en-US" w:bidi="ar-SA"/>
      </w:rPr>
    </w:lvl>
    <w:lvl w:ilvl="2" w:tplc="C97EA322">
      <w:numFmt w:val="bullet"/>
      <w:lvlText w:val="•"/>
      <w:lvlJc w:val="left"/>
      <w:pPr>
        <w:ind w:left="2860" w:hanging="360"/>
      </w:pPr>
      <w:rPr>
        <w:rFonts w:hint="default"/>
        <w:lang w:val="en-US" w:eastAsia="en-US" w:bidi="ar-SA"/>
      </w:rPr>
    </w:lvl>
    <w:lvl w:ilvl="3" w:tplc="EA66100A">
      <w:numFmt w:val="bullet"/>
      <w:lvlText w:val="•"/>
      <w:lvlJc w:val="left"/>
      <w:pPr>
        <w:ind w:left="3700" w:hanging="360"/>
      </w:pPr>
      <w:rPr>
        <w:rFonts w:hint="default"/>
        <w:lang w:val="en-US" w:eastAsia="en-US" w:bidi="ar-SA"/>
      </w:rPr>
    </w:lvl>
    <w:lvl w:ilvl="4" w:tplc="942A96B0">
      <w:numFmt w:val="bullet"/>
      <w:lvlText w:val="•"/>
      <w:lvlJc w:val="left"/>
      <w:pPr>
        <w:ind w:left="4540" w:hanging="360"/>
      </w:pPr>
      <w:rPr>
        <w:rFonts w:hint="default"/>
        <w:lang w:val="en-US" w:eastAsia="en-US" w:bidi="ar-SA"/>
      </w:rPr>
    </w:lvl>
    <w:lvl w:ilvl="5" w:tplc="56C6765C">
      <w:numFmt w:val="bullet"/>
      <w:lvlText w:val="•"/>
      <w:lvlJc w:val="left"/>
      <w:pPr>
        <w:ind w:left="5380" w:hanging="360"/>
      </w:pPr>
      <w:rPr>
        <w:rFonts w:hint="default"/>
        <w:lang w:val="en-US" w:eastAsia="en-US" w:bidi="ar-SA"/>
      </w:rPr>
    </w:lvl>
    <w:lvl w:ilvl="6" w:tplc="27D8117A">
      <w:numFmt w:val="bullet"/>
      <w:lvlText w:val="•"/>
      <w:lvlJc w:val="left"/>
      <w:pPr>
        <w:ind w:left="6220" w:hanging="360"/>
      </w:pPr>
      <w:rPr>
        <w:rFonts w:hint="default"/>
        <w:lang w:val="en-US" w:eastAsia="en-US" w:bidi="ar-SA"/>
      </w:rPr>
    </w:lvl>
    <w:lvl w:ilvl="7" w:tplc="EEAE504C">
      <w:numFmt w:val="bullet"/>
      <w:lvlText w:val="•"/>
      <w:lvlJc w:val="left"/>
      <w:pPr>
        <w:ind w:left="7060" w:hanging="360"/>
      </w:pPr>
      <w:rPr>
        <w:rFonts w:hint="default"/>
        <w:lang w:val="en-US" w:eastAsia="en-US" w:bidi="ar-SA"/>
      </w:rPr>
    </w:lvl>
    <w:lvl w:ilvl="8" w:tplc="D0A62072">
      <w:numFmt w:val="bullet"/>
      <w:lvlText w:val="•"/>
      <w:lvlJc w:val="left"/>
      <w:pPr>
        <w:ind w:left="7900" w:hanging="360"/>
      </w:pPr>
      <w:rPr>
        <w:rFonts w:hint="default"/>
        <w:lang w:val="en-US" w:eastAsia="en-US" w:bidi="ar-SA"/>
      </w:rPr>
    </w:lvl>
  </w:abstractNum>
  <w:abstractNum w:abstractNumId="3" w15:restartNumberingAfterBreak="0">
    <w:nsid w:val="1FDB4AE2"/>
    <w:multiLevelType w:val="hybridMultilevel"/>
    <w:tmpl w:val="E69451F4"/>
    <w:lvl w:ilvl="0" w:tplc="08090017">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D07668"/>
    <w:multiLevelType w:val="hybridMultilevel"/>
    <w:tmpl w:val="42566E9E"/>
    <w:lvl w:ilvl="0" w:tplc="2482EF84">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646FB"/>
    <w:multiLevelType w:val="hybridMultilevel"/>
    <w:tmpl w:val="872E6390"/>
    <w:lvl w:ilvl="0" w:tplc="08090017">
      <w:start w:val="1"/>
      <w:numFmt w:val="lowerLetter"/>
      <w:lvlText w:val="%1)"/>
      <w:lvlJc w:val="left"/>
      <w:pPr>
        <w:ind w:left="1080" w:hanging="360"/>
      </w:pPr>
      <w:rPr>
        <w:rFonts w:hint="default"/>
        <w:b w:val="0"/>
        <w:bCs w:val="0"/>
        <w:i w:val="0"/>
        <w:iCs w:val="0"/>
        <w:color w:val="343434"/>
        <w:w w:val="99"/>
        <w:sz w:val="18"/>
        <w:szCs w:val="18"/>
        <w:lang w:val="en-US" w:eastAsia="en-US" w:bidi="ar-SA"/>
      </w:rPr>
    </w:lvl>
    <w:lvl w:ilvl="1" w:tplc="AF0E365C">
      <w:numFmt w:val="bullet"/>
      <w:lvlText w:val="•"/>
      <w:lvlJc w:val="left"/>
      <w:pPr>
        <w:ind w:left="1920" w:hanging="360"/>
      </w:pPr>
      <w:rPr>
        <w:rFonts w:hint="default"/>
        <w:lang w:val="en-US" w:eastAsia="en-US" w:bidi="ar-SA"/>
      </w:rPr>
    </w:lvl>
    <w:lvl w:ilvl="2" w:tplc="C97EA322">
      <w:numFmt w:val="bullet"/>
      <w:lvlText w:val="•"/>
      <w:lvlJc w:val="left"/>
      <w:pPr>
        <w:ind w:left="2760" w:hanging="360"/>
      </w:pPr>
      <w:rPr>
        <w:rFonts w:hint="default"/>
        <w:lang w:val="en-US" w:eastAsia="en-US" w:bidi="ar-SA"/>
      </w:rPr>
    </w:lvl>
    <w:lvl w:ilvl="3" w:tplc="EA66100A">
      <w:numFmt w:val="bullet"/>
      <w:lvlText w:val="•"/>
      <w:lvlJc w:val="left"/>
      <w:pPr>
        <w:ind w:left="3600" w:hanging="360"/>
      </w:pPr>
      <w:rPr>
        <w:rFonts w:hint="default"/>
        <w:lang w:val="en-US" w:eastAsia="en-US" w:bidi="ar-SA"/>
      </w:rPr>
    </w:lvl>
    <w:lvl w:ilvl="4" w:tplc="942A96B0">
      <w:numFmt w:val="bullet"/>
      <w:lvlText w:val="•"/>
      <w:lvlJc w:val="left"/>
      <w:pPr>
        <w:ind w:left="4440" w:hanging="360"/>
      </w:pPr>
      <w:rPr>
        <w:rFonts w:hint="default"/>
        <w:lang w:val="en-US" w:eastAsia="en-US" w:bidi="ar-SA"/>
      </w:rPr>
    </w:lvl>
    <w:lvl w:ilvl="5" w:tplc="56C6765C">
      <w:numFmt w:val="bullet"/>
      <w:lvlText w:val="•"/>
      <w:lvlJc w:val="left"/>
      <w:pPr>
        <w:ind w:left="5280" w:hanging="360"/>
      </w:pPr>
      <w:rPr>
        <w:rFonts w:hint="default"/>
        <w:lang w:val="en-US" w:eastAsia="en-US" w:bidi="ar-SA"/>
      </w:rPr>
    </w:lvl>
    <w:lvl w:ilvl="6" w:tplc="27D8117A">
      <w:numFmt w:val="bullet"/>
      <w:lvlText w:val="•"/>
      <w:lvlJc w:val="left"/>
      <w:pPr>
        <w:ind w:left="6120" w:hanging="360"/>
      </w:pPr>
      <w:rPr>
        <w:rFonts w:hint="default"/>
        <w:lang w:val="en-US" w:eastAsia="en-US" w:bidi="ar-SA"/>
      </w:rPr>
    </w:lvl>
    <w:lvl w:ilvl="7" w:tplc="EEAE504C">
      <w:numFmt w:val="bullet"/>
      <w:lvlText w:val="•"/>
      <w:lvlJc w:val="left"/>
      <w:pPr>
        <w:ind w:left="6960" w:hanging="360"/>
      </w:pPr>
      <w:rPr>
        <w:rFonts w:hint="default"/>
        <w:lang w:val="en-US" w:eastAsia="en-US" w:bidi="ar-SA"/>
      </w:rPr>
    </w:lvl>
    <w:lvl w:ilvl="8" w:tplc="D0A62072">
      <w:numFmt w:val="bullet"/>
      <w:lvlText w:val="•"/>
      <w:lvlJc w:val="left"/>
      <w:pPr>
        <w:ind w:left="7800" w:hanging="360"/>
      </w:pPr>
      <w:rPr>
        <w:rFonts w:hint="default"/>
        <w:lang w:val="en-US" w:eastAsia="en-US" w:bidi="ar-SA"/>
      </w:rPr>
    </w:lvl>
  </w:abstractNum>
  <w:abstractNum w:abstractNumId="6" w15:restartNumberingAfterBreak="0">
    <w:nsid w:val="314C66B0"/>
    <w:multiLevelType w:val="hybridMultilevel"/>
    <w:tmpl w:val="5A9EC100"/>
    <w:lvl w:ilvl="0" w:tplc="08090017">
      <w:start w:val="1"/>
      <w:numFmt w:val="lowerLetter"/>
      <w:lvlText w:val="%1)"/>
      <w:lvlJc w:val="left"/>
      <w:pPr>
        <w:ind w:left="1180" w:hanging="360"/>
      </w:pPr>
      <w:rPr>
        <w:rFonts w:hint="default"/>
        <w:b w:val="0"/>
        <w:bCs w:val="0"/>
        <w:i w:val="0"/>
        <w:iCs w:val="0"/>
        <w:color w:val="343434"/>
        <w:w w:val="99"/>
        <w:sz w:val="18"/>
        <w:szCs w:val="18"/>
        <w:lang w:val="en-US" w:eastAsia="en-US" w:bidi="ar-SA"/>
      </w:rPr>
    </w:lvl>
    <w:lvl w:ilvl="1" w:tplc="AF0E365C">
      <w:numFmt w:val="bullet"/>
      <w:lvlText w:val="•"/>
      <w:lvlJc w:val="left"/>
      <w:pPr>
        <w:ind w:left="2020" w:hanging="360"/>
      </w:pPr>
      <w:rPr>
        <w:rFonts w:hint="default"/>
        <w:lang w:val="en-US" w:eastAsia="en-US" w:bidi="ar-SA"/>
      </w:rPr>
    </w:lvl>
    <w:lvl w:ilvl="2" w:tplc="C97EA322">
      <w:numFmt w:val="bullet"/>
      <w:lvlText w:val="•"/>
      <w:lvlJc w:val="left"/>
      <w:pPr>
        <w:ind w:left="2860" w:hanging="360"/>
      </w:pPr>
      <w:rPr>
        <w:rFonts w:hint="default"/>
        <w:lang w:val="en-US" w:eastAsia="en-US" w:bidi="ar-SA"/>
      </w:rPr>
    </w:lvl>
    <w:lvl w:ilvl="3" w:tplc="EA66100A">
      <w:numFmt w:val="bullet"/>
      <w:lvlText w:val="•"/>
      <w:lvlJc w:val="left"/>
      <w:pPr>
        <w:ind w:left="3700" w:hanging="360"/>
      </w:pPr>
      <w:rPr>
        <w:rFonts w:hint="default"/>
        <w:lang w:val="en-US" w:eastAsia="en-US" w:bidi="ar-SA"/>
      </w:rPr>
    </w:lvl>
    <w:lvl w:ilvl="4" w:tplc="942A96B0">
      <w:numFmt w:val="bullet"/>
      <w:lvlText w:val="•"/>
      <w:lvlJc w:val="left"/>
      <w:pPr>
        <w:ind w:left="4540" w:hanging="360"/>
      </w:pPr>
      <w:rPr>
        <w:rFonts w:hint="default"/>
        <w:lang w:val="en-US" w:eastAsia="en-US" w:bidi="ar-SA"/>
      </w:rPr>
    </w:lvl>
    <w:lvl w:ilvl="5" w:tplc="56C6765C">
      <w:numFmt w:val="bullet"/>
      <w:lvlText w:val="•"/>
      <w:lvlJc w:val="left"/>
      <w:pPr>
        <w:ind w:left="5380" w:hanging="360"/>
      </w:pPr>
      <w:rPr>
        <w:rFonts w:hint="default"/>
        <w:lang w:val="en-US" w:eastAsia="en-US" w:bidi="ar-SA"/>
      </w:rPr>
    </w:lvl>
    <w:lvl w:ilvl="6" w:tplc="27D8117A">
      <w:numFmt w:val="bullet"/>
      <w:lvlText w:val="•"/>
      <w:lvlJc w:val="left"/>
      <w:pPr>
        <w:ind w:left="6220" w:hanging="360"/>
      </w:pPr>
      <w:rPr>
        <w:rFonts w:hint="default"/>
        <w:lang w:val="en-US" w:eastAsia="en-US" w:bidi="ar-SA"/>
      </w:rPr>
    </w:lvl>
    <w:lvl w:ilvl="7" w:tplc="EEAE504C">
      <w:numFmt w:val="bullet"/>
      <w:lvlText w:val="•"/>
      <w:lvlJc w:val="left"/>
      <w:pPr>
        <w:ind w:left="7060" w:hanging="360"/>
      </w:pPr>
      <w:rPr>
        <w:rFonts w:hint="default"/>
        <w:lang w:val="en-US" w:eastAsia="en-US" w:bidi="ar-SA"/>
      </w:rPr>
    </w:lvl>
    <w:lvl w:ilvl="8" w:tplc="D0A62072">
      <w:numFmt w:val="bullet"/>
      <w:lvlText w:val="•"/>
      <w:lvlJc w:val="left"/>
      <w:pPr>
        <w:ind w:left="7900" w:hanging="360"/>
      </w:pPr>
      <w:rPr>
        <w:rFonts w:hint="default"/>
        <w:lang w:val="en-US" w:eastAsia="en-US" w:bidi="ar-SA"/>
      </w:rPr>
    </w:lvl>
  </w:abstractNum>
  <w:abstractNum w:abstractNumId="7" w15:restartNumberingAfterBreak="0">
    <w:nsid w:val="3ABE4D4C"/>
    <w:multiLevelType w:val="hybridMultilevel"/>
    <w:tmpl w:val="272C43D8"/>
    <w:lvl w:ilvl="0" w:tplc="08090019">
      <w:start w:val="1"/>
      <w:numFmt w:val="lowerLetter"/>
      <w:lvlText w:val="%1."/>
      <w:lvlJc w:val="left"/>
      <w:pPr>
        <w:ind w:left="1180" w:hanging="360"/>
      </w:pPr>
      <w:rPr>
        <w:rFonts w:hint="default"/>
        <w:b w:val="0"/>
        <w:bCs w:val="0"/>
        <w:i w:val="0"/>
        <w:iCs w:val="0"/>
        <w:color w:val="343434"/>
        <w:w w:val="99"/>
        <w:sz w:val="18"/>
        <w:szCs w:val="18"/>
        <w:lang w:val="en-US" w:eastAsia="en-US" w:bidi="ar-SA"/>
      </w:rPr>
    </w:lvl>
    <w:lvl w:ilvl="1" w:tplc="AF0E365C">
      <w:numFmt w:val="bullet"/>
      <w:lvlText w:val="•"/>
      <w:lvlJc w:val="left"/>
      <w:pPr>
        <w:ind w:left="2020" w:hanging="360"/>
      </w:pPr>
      <w:rPr>
        <w:rFonts w:hint="default"/>
        <w:lang w:val="en-US" w:eastAsia="en-US" w:bidi="ar-SA"/>
      </w:rPr>
    </w:lvl>
    <w:lvl w:ilvl="2" w:tplc="C97EA322">
      <w:numFmt w:val="bullet"/>
      <w:lvlText w:val="•"/>
      <w:lvlJc w:val="left"/>
      <w:pPr>
        <w:ind w:left="2860" w:hanging="360"/>
      </w:pPr>
      <w:rPr>
        <w:rFonts w:hint="default"/>
        <w:lang w:val="en-US" w:eastAsia="en-US" w:bidi="ar-SA"/>
      </w:rPr>
    </w:lvl>
    <w:lvl w:ilvl="3" w:tplc="EA66100A">
      <w:numFmt w:val="bullet"/>
      <w:lvlText w:val="•"/>
      <w:lvlJc w:val="left"/>
      <w:pPr>
        <w:ind w:left="3700" w:hanging="360"/>
      </w:pPr>
      <w:rPr>
        <w:rFonts w:hint="default"/>
        <w:lang w:val="en-US" w:eastAsia="en-US" w:bidi="ar-SA"/>
      </w:rPr>
    </w:lvl>
    <w:lvl w:ilvl="4" w:tplc="942A96B0">
      <w:numFmt w:val="bullet"/>
      <w:lvlText w:val="•"/>
      <w:lvlJc w:val="left"/>
      <w:pPr>
        <w:ind w:left="4540" w:hanging="360"/>
      </w:pPr>
      <w:rPr>
        <w:rFonts w:hint="default"/>
        <w:lang w:val="en-US" w:eastAsia="en-US" w:bidi="ar-SA"/>
      </w:rPr>
    </w:lvl>
    <w:lvl w:ilvl="5" w:tplc="56C6765C">
      <w:numFmt w:val="bullet"/>
      <w:lvlText w:val="•"/>
      <w:lvlJc w:val="left"/>
      <w:pPr>
        <w:ind w:left="5380" w:hanging="360"/>
      </w:pPr>
      <w:rPr>
        <w:rFonts w:hint="default"/>
        <w:lang w:val="en-US" w:eastAsia="en-US" w:bidi="ar-SA"/>
      </w:rPr>
    </w:lvl>
    <w:lvl w:ilvl="6" w:tplc="27D8117A">
      <w:numFmt w:val="bullet"/>
      <w:lvlText w:val="•"/>
      <w:lvlJc w:val="left"/>
      <w:pPr>
        <w:ind w:left="6220" w:hanging="360"/>
      </w:pPr>
      <w:rPr>
        <w:rFonts w:hint="default"/>
        <w:lang w:val="en-US" w:eastAsia="en-US" w:bidi="ar-SA"/>
      </w:rPr>
    </w:lvl>
    <w:lvl w:ilvl="7" w:tplc="EEAE504C">
      <w:numFmt w:val="bullet"/>
      <w:lvlText w:val="•"/>
      <w:lvlJc w:val="left"/>
      <w:pPr>
        <w:ind w:left="7060" w:hanging="360"/>
      </w:pPr>
      <w:rPr>
        <w:rFonts w:hint="default"/>
        <w:lang w:val="en-US" w:eastAsia="en-US" w:bidi="ar-SA"/>
      </w:rPr>
    </w:lvl>
    <w:lvl w:ilvl="8" w:tplc="D0A62072">
      <w:numFmt w:val="bullet"/>
      <w:lvlText w:val="•"/>
      <w:lvlJc w:val="left"/>
      <w:pPr>
        <w:ind w:left="7900" w:hanging="360"/>
      </w:pPr>
      <w:rPr>
        <w:rFonts w:hint="default"/>
        <w:lang w:val="en-US" w:eastAsia="en-US" w:bidi="ar-SA"/>
      </w:rPr>
    </w:lvl>
  </w:abstractNum>
  <w:abstractNum w:abstractNumId="8" w15:restartNumberingAfterBreak="0">
    <w:nsid w:val="3BBA21CA"/>
    <w:multiLevelType w:val="hybridMultilevel"/>
    <w:tmpl w:val="8F620FFA"/>
    <w:lvl w:ilvl="0" w:tplc="A9106156">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629D6"/>
    <w:multiLevelType w:val="hybridMultilevel"/>
    <w:tmpl w:val="6F2EC732"/>
    <w:lvl w:ilvl="0" w:tplc="08090017">
      <w:start w:val="1"/>
      <w:numFmt w:val="lowerLetter"/>
      <w:lvlText w:val="%1)"/>
      <w:lvlJc w:val="left"/>
      <w:pPr>
        <w:ind w:left="1180" w:hanging="360"/>
      </w:pPr>
      <w:rPr>
        <w:rFonts w:hint="default"/>
        <w:b w:val="0"/>
        <w:bCs w:val="0"/>
        <w:i w:val="0"/>
        <w:iCs w:val="0"/>
        <w:color w:val="343434"/>
        <w:w w:val="99"/>
        <w:sz w:val="18"/>
        <w:szCs w:val="18"/>
        <w:lang w:val="en-US" w:eastAsia="en-US" w:bidi="ar-SA"/>
      </w:rPr>
    </w:lvl>
    <w:lvl w:ilvl="1" w:tplc="EE3E777E">
      <w:numFmt w:val="bullet"/>
      <w:lvlText w:val="•"/>
      <w:lvlJc w:val="left"/>
      <w:pPr>
        <w:ind w:left="2020" w:hanging="360"/>
      </w:pPr>
      <w:rPr>
        <w:rFonts w:hint="default"/>
        <w:lang w:val="en-US" w:eastAsia="en-US" w:bidi="ar-SA"/>
      </w:rPr>
    </w:lvl>
    <w:lvl w:ilvl="2" w:tplc="9442459C">
      <w:numFmt w:val="bullet"/>
      <w:lvlText w:val="•"/>
      <w:lvlJc w:val="left"/>
      <w:pPr>
        <w:ind w:left="2860" w:hanging="360"/>
      </w:pPr>
      <w:rPr>
        <w:rFonts w:hint="default"/>
        <w:lang w:val="en-US" w:eastAsia="en-US" w:bidi="ar-SA"/>
      </w:rPr>
    </w:lvl>
    <w:lvl w:ilvl="3" w:tplc="C8AE6CA4">
      <w:numFmt w:val="bullet"/>
      <w:lvlText w:val="•"/>
      <w:lvlJc w:val="left"/>
      <w:pPr>
        <w:ind w:left="3700" w:hanging="360"/>
      </w:pPr>
      <w:rPr>
        <w:rFonts w:hint="default"/>
        <w:lang w:val="en-US" w:eastAsia="en-US" w:bidi="ar-SA"/>
      </w:rPr>
    </w:lvl>
    <w:lvl w:ilvl="4" w:tplc="3B164F04">
      <w:numFmt w:val="bullet"/>
      <w:lvlText w:val="•"/>
      <w:lvlJc w:val="left"/>
      <w:pPr>
        <w:ind w:left="4540" w:hanging="360"/>
      </w:pPr>
      <w:rPr>
        <w:rFonts w:hint="default"/>
        <w:lang w:val="en-US" w:eastAsia="en-US" w:bidi="ar-SA"/>
      </w:rPr>
    </w:lvl>
    <w:lvl w:ilvl="5" w:tplc="D6A2825A">
      <w:numFmt w:val="bullet"/>
      <w:lvlText w:val="•"/>
      <w:lvlJc w:val="left"/>
      <w:pPr>
        <w:ind w:left="5380" w:hanging="360"/>
      </w:pPr>
      <w:rPr>
        <w:rFonts w:hint="default"/>
        <w:lang w:val="en-US" w:eastAsia="en-US" w:bidi="ar-SA"/>
      </w:rPr>
    </w:lvl>
    <w:lvl w:ilvl="6" w:tplc="40CE8CB2">
      <w:numFmt w:val="bullet"/>
      <w:lvlText w:val="•"/>
      <w:lvlJc w:val="left"/>
      <w:pPr>
        <w:ind w:left="6220" w:hanging="360"/>
      </w:pPr>
      <w:rPr>
        <w:rFonts w:hint="default"/>
        <w:lang w:val="en-US" w:eastAsia="en-US" w:bidi="ar-SA"/>
      </w:rPr>
    </w:lvl>
    <w:lvl w:ilvl="7" w:tplc="F6D4CFE0">
      <w:numFmt w:val="bullet"/>
      <w:lvlText w:val="•"/>
      <w:lvlJc w:val="left"/>
      <w:pPr>
        <w:ind w:left="7060" w:hanging="360"/>
      </w:pPr>
      <w:rPr>
        <w:rFonts w:hint="default"/>
        <w:lang w:val="en-US" w:eastAsia="en-US" w:bidi="ar-SA"/>
      </w:rPr>
    </w:lvl>
    <w:lvl w:ilvl="8" w:tplc="4346308A">
      <w:numFmt w:val="bullet"/>
      <w:lvlText w:val="•"/>
      <w:lvlJc w:val="left"/>
      <w:pPr>
        <w:ind w:left="7900" w:hanging="360"/>
      </w:pPr>
      <w:rPr>
        <w:rFonts w:hint="default"/>
        <w:lang w:val="en-US" w:eastAsia="en-US" w:bidi="ar-SA"/>
      </w:rPr>
    </w:lvl>
  </w:abstractNum>
  <w:abstractNum w:abstractNumId="10" w15:restartNumberingAfterBreak="0">
    <w:nsid w:val="42C36616"/>
    <w:multiLevelType w:val="hybridMultilevel"/>
    <w:tmpl w:val="7BD299DE"/>
    <w:lvl w:ilvl="0" w:tplc="345881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336CB"/>
    <w:multiLevelType w:val="hybridMultilevel"/>
    <w:tmpl w:val="390C0782"/>
    <w:lvl w:ilvl="0" w:tplc="870EBB9E">
      <w:start w:val="5"/>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60A2EE3"/>
    <w:multiLevelType w:val="hybridMultilevel"/>
    <w:tmpl w:val="3A88E69A"/>
    <w:lvl w:ilvl="0" w:tplc="E408CA02">
      <w:start w:val="5"/>
      <w:numFmt w:val="bullet"/>
      <w:lvlText w:val=""/>
      <w:lvlJc w:val="left"/>
      <w:pPr>
        <w:ind w:left="820" w:hanging="360"/>
      </w:pPr>
      <w:rPr>
        <w:rFonts w:ascii="Symbol" w:eastAsia="Arial" w:hAnsi="Symbo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57797A25"/>
    <w:multiLevelType w:val="hybridMultilevel"/>
    <w:tmpl w:val="473E7E94"/>
    <w:lvl w:ilvl="0" w:tplc="6D363F6E">
      <w:start w:val="1"/>
      <w:numFmt w:val="lowerLetter"/>
      <w:lvlText w:val="%1)"/>
      <w:lvlJc w:val="left"/>
      <w:pPr>
        <w:ind w:left="1180" w:hanging="360"/>
      </w:pPr>
      <w:rPr>
        <w:rFonts w:ascii="Arial" w:eastAsia="Arial" w:hAnsi="Arial" w:cs="Arial" w:hint="default"/>
        <w:b w:val="0"/>
        <w:bCs w:val="0"/>
        <w:i w:val="0"/>
        <w:iCs w:val="0"/>
        <w:color w:val="343434"/>
        <w:w w:val="99"/>
        <w:sz w:val="18"/>
        <w:szCs w:val="18"/>
        <w:lang w:val="en-US" w:eastAsia="en-US" w:bidi="ar-SA"/>
      </w:rPr>
    </w:lvl>
    <w:lvl w:ilvl="1" w:tplc="EE3E777E">
      <w:numFmt w:val="bullet"/>
      <w:lvlText w:val="•"/>
      <w:lvlJc w:val="left"/>
      <w:pPr>
        <w:ind w:left="2020" w:hanging="360"/>
      </w:pPr>
      <w:rPr>
        <w:rFonts w:hint="default"/>
        <w:lang w:val="en-US" w:eastAsia="en-US" w:bidi="ar-SA"/>
      </w:rPr>
    </w:lvl>
    <w:lvl w:ilvl="2" w:tplc="9442459C">
      <w:numFmt w:val="bullet"/>
      <w:lvlText w:val="•"/>
      <w:lvlJc w:val="left"/>
      <w:pPr>
        <w:ind w:left="2860" w:hanging="360"/>
      </w:pPr>
      <w:rPr>
        <w:rFonts w:hint="default"/>
        <w:lang w:val="en-US" w:eastAsia="en-US" w:bidi="ar-SA"/>
      </w:rPr>
    </w:lvl>
    <w:lvl w:ilvl="3" w:tplc="C8AE6CA4">
      <w:numFmt w:val="bullet"/>
      <w:lvlText w:val="•"/>
      <w:lvlJc w:val="left"/>
      <w:pPr>
        <w:ind w:left="3700" w:hanging="360"/>
      </w:pPr>
      <w:rPr>
        <w:rFonts w:hint="default"/>
        <w:lang w:val="en-US" w:eastAsia="en-US" w:bidi="ar-SA"/>
      </w:rPr>
    </w:lvl>
    <w:lvl w:ilvl="4" w:tplc="3B164F04">
      <w:numFmt w:val="bullet"/>
      <w:lvlText w:val="•"/>
      <w:lvlJc w:val="left"/>
      <w:pPr>
        <w:ind w:left="4540" w:hanging="360"/>
      </w:pPr>
      <w:rPr>
        <w:rFonts w:hint="default"/>
        <w:lang w:val="en-US" w:eastAsia="en-US" w:bidi="ar-SA"/>
      </w:rPr>
    </w:lvl>
    <w:lvl w:ilvl="5" w:tplc="D6A2825A">
      <w:numFmt w:val="bullet"/>
      <w:lvlText w:val="•"/>
      <w:lvlJc w:val="left"/>
      <w:pPr>
        <w:ind w:left="5380" w:hanging="360"/>
      </w:pPr>
      <w:rPr>
        <w:rFonts w:hint="default"/>
        <w:lang w:val="en-US" w:eastAsia="en-US" w:bidi="ar-SA"/>
      </w:rPr>
    </w:lvl>
    <w:lvl w:ilvl="6" w:tplc="40CE8CB2">
      <w:numFmt w:val="bullet"/>
      <w:lvlText w:val="•"/>
      <w:lvlJc w:val="left"/>
      <w:pPr>
        <w:ind w:left="6220" w:hanging="360"/>
      </w:pPr>
      <w:rPr>
        <w:rFonts w:hint="default"/>
        <w:lang w:val="en-US" w:eastAsia="en-US" w:bidi="ar-SA"/>
      </w:rPr>
    </w:lvl>
    <w:lvl w:ilvl="7" w:tplc="F6D4CFE0">
      <w:numFmt w:val="bullet"/>
      <w:lvlText w:val="•"/>
      <w:lvlJc w:val="left"/>
      <w:pPr>
        <w:ind w:left="7060" w:hanging="360"/>
      </w:pPr>
      <w:rPr>
        <w:rFonts w:hint="default"/>
        <w:lang w:val="en-US" w:eastAsia="en-US" w:bidi="ar-SA"/>
      </w:rPr>
    </w:lvl>
    <w:lvl w:ilvl="8" w:tplc="4346308A">
      <w:numFmt w:val="bullet"/>
      <w:lvlText w:val="•"/>
      <w:lvlJc w:val="left"/>
      <w:pPr>
        <w:ind w:left="7900" w:hanging="360"/>
      </w:pPr>
      <w:rPr>
        <w:rFonts w:hint="default"/>
        <w:lang w:val="en-US" w:eastAsia="en-US" w:bidi="ar-SA"/>
      </w:rPr>
    </w:lvl>
  </w:abstractNum>
  <w:abstractNum w:abstractNumId="14" w15:restartNumberingAfterBreak="0">
    <w:nsid w:val="6D6B7CC4"/>
    <w:multiLevelType w:val="hybridMultilevel"/>
    <w:tmpl w:val="5E82FBD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F8B00FA"/>
    <w:multiLevelType w:val="hybridMultilevel"/>
    <w:tmpl w:val="8778A696"/>
    <w:lvl w:ilvl="0" w:tplc="66A40E86">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085229">
    <w:abstractNumId w:val="13"/>
  </w:num>
  <w:num w:numId="2" w16cid:durableId="813106240">
    <w:abstractNumId w:val="7"/>
  </w:num>
  <w:num w:numId="3" w16cid:durableId="795294433">
    <w:abstractNumId w:val="0"/>
  </w:num>
  <w:num w:numId="4" w16cid:durableId="2041661913">
    <w:abstractNumId w:val="11"/>
  </w:num>
  <w:num w:numId="5" w16cid:durableId="394549589">
    <w:abstractNumId w:val="5"/>
  </w:num>
  <w:num w:numId="6" w16cid:durableId="1291397621">
    <w:abstractNumId w:val="9"/>
  </w:num>
  <w:num w:numId="7" w16cid:durableId="1515999312">
    <w:abstractNumId w:val="6"/>
  </w:num>
  <w:num w:numId="8" w16cid:durableId="1277786164">
    <w:abstractNumId w:val="2"/>
  </w:num>
  <w:num w:numId="9" w16cid:durableId="679431081">
    <w:abstractNumId w:val="1"/>
  </w:num>
  <w:num w:numId="10" w16cid:durableId="1353411461">
    <w:abstractNumId w:val="10"/>
  </w:num>
  <w:num w:numId="11" w16cid:durableId="639844316">
    <w:abstractNumId w:val="14"/>
  </w:num>
  <w:num w:numId="12" w16cid:durableId="738940178">
    <w:abstractNumId w:val="3"/>
  </w:num>
  <w:num w:numId="13" w16cid:durableId="1340235177">
    <w:abstractNumId w:val="12"/>
  </w:num>
  <w:num w:numId="14" w16cid:durableId="953245056">
    <w:abstractNumId w:val="15"/>
  </w:num>
  <w:num w:numId="15" w16cid:durableId="1872186968">
    <w:abstractNumId w:val="8"/>
  </w:num>
  <w:num w:numId="16" w16cid:durableId="1702168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95"/>
    <w:rsid w:val="00016A7F"/>
    <w:rsid w:val="00017D3C"/>
    <w:rsid w:val="00077760"/>
    <w:rsid w:val="000844B9"/>
    <w:rsid w:val="00091BB0"/>
    <w:rsid w:val="000D7D77"/>
    <w:rsid w:val="00124411"/>
    <w:rsid w:val="00134429"/>
    <w:rsid w:val="00135A58"/>
    <w:rsid w:val="00161DCD"/>
    <w:rsid w:val="00165F7B"/>
    <w:rsid w:val="00207FF4"/>
    <w:rsid w:val="002307F4"/>
    <w:rsid w:val="0025219E"/>
    <w:rsid w:val="0028596D"/>
    <w:rsid w:val="00293747"/>
    <w:rsid w:val="00295CC2"/>
    <w:rsid w:val="00304BDE"/>
    <w:rsid w:val="00353635"/>
    <w:rsid w:val="003771E5"/>
    <w:rsid w:val="00396CF9"/>
    <w:rsid w:val="003B061C"/>
    <w:rsid w:val="003B12F0"/>
    <w:rsid w:val="003E0079"/>
    <w:rsid w:val="0041199D"/>
    <w:rsid w:val="00442D16"/>
    <w:rsid w:val="004724A5"/>
    <w:rsid w:val="00485846"/>
    <w:rsid w:val="004B3D05"/>
    <w:rsid w:val="004F5438"/>
    <w:rsid w:val="00525A84"/>
    <w:rsid w:val="00525D84"/>
    <w:rsid w:val="00575D24"/>
    <w:rsid w:val="005819CE"/>
    <w:rsid w:val="00584AE7"/>
    <w:rsid w:val="00681F1A"/>
    <w:rsid w:val="0069056C"/>
    <w:rsid w:val="006F2835"/>
    <w:rsid w:val="007578F5"/>
    <w:rsid w:val="0076745F"/>
    <w:rsid w:val="007C7421"/>
    <w:rsid w:val="007D2EC9"/>
    <w:rsid w:val="007D663D"/>
    <w:rsid w:val="007F4EF4"/>
    <w:rsid w:val="008250C3"/>
    <w:rsid w:val="008735EB"/>
    <w:rsid w:val="0089193C"/>
    <w:rsid w:val="00894BF7"/>
    <w:rsid w:val="008C5303"/>
    <w:rsid w:val="008D56DE"/>
    <w:rsid w:val="008F17C0"/>
    <w:rsid w:val="008F4178"/>
    <w:rsid w:val="0090394D"/>
    <w:rsid w:val="00950F37"/>
    <w:rsid w:val="009562A2"/>
    <w:rsid w:val="009771FF"/>
    <w:rsid w:val="009B21AB"/>
    <w:rsid w:val="009E3CF9"/>
    <w:rsid w:val="00A038F4"/>
    <w:rsid w:val="00A22095"/>
    <w:rsid w:val="00A5545A"/>
    <w:rsid w:val="00A66EA7"/>
    <w:rsid w:val="00A82A98"/>
    <w:rsid w:val="00A8626E"/>
    <w:rsid w:val="00B13802"/>
    <w:rsid w:val="00B449CD"/>
    <w:rsid w:val="00B602CF"/>
    <w:rsid w:val="00B926E1"/>
    <w:rsid w:val="00BD0D98"/>
    <w:rsid w:val="00C07764"/>
    <w:rsid w:val="00C14A59"/>
    <w:rsid w:val="00C1761B"/>
    <w:rsid w:val="00C52DFC"/>
    <w:rsid w:val="00C870B9"/>
    <w:rsid w:val="00CB449A"/>
    <w:rsid w:val="00D031F4"/>
    <w:rsid w:val="00D36BF2"/>
    <w:rsid w:val="00D57B70"/>
    <w:rsid w:val="00DA5417"/>
    <w:rsid w:val="00DA68FE"/>
    <w:rsid w:val="00DF217F"/>
    <w:rsid w:val="00E379AB"/>
    <w:rsid w:val="00E72821"/>
    <w:rsid w:val="00E84924"/>
    <w:rsid w:val="00E94BC6"/>
    <w:rsid w:val="00EC7DCC"/>
    <w:rsid w:val="00ED6FF6"/>
    <w:rsid w:val="00F00E04"/>
    <w:rsid w:val="00F14671"/>
    <w:rsid w:val="00F30D68"/>
    <w:rsid w:val="00F457BE"/>
    <w:rsid w:val="00F70835"/>
    <w:rsid w:val="00F7303A"/>
    <w:rsid w:val="00F750AC"/>
    <w:rsid w:val="00F94A7B"/>
    <w:rsid w:val="00FC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C1D5"/>
  <w15:docId w15:val="{72FFB024-F33B-43DD-8113-2A86360B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60"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line="245" w:lineRule="exact"/>
      <w:ind w:left="20"/>
    </w:pPr>
    <w:rPr>
      <w:rFonts w:ascii="Calibri" w:eastAsia="Calibri" w:hAnsi="Calibri" w:cs="Calibri"/>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pPr>
      <w:spacing w:line="206" w:lineRule="exact"/>
      <w:ind w:left="108"/>
    </w:pPr>
  </w:style>
  <w:style w:type="paragraph" w:styleId="Header">
    <w:name w:val="header"/>
    <w:basedOn w:val="Normal"/>
    <w:link w:val="HeaderChar"/>
    <w:uiPriority w:val="99"/>
    <w:unhideWhenUsed/>
    <w:rsid w:val="00353635"/>
    <w:pPr>
      <w:tabs>
        <w:tab w:val="center" w:pos="4513"/>
        <w:tab w:val="right" w:pos="9026"/>
      </w:tabs>
    </w:pPr>
  </w:style>
  <w:style w:type="character" w:customStyle="1" w:styleId="HeaderChar">
    <w:name w:val="Header Char"/>
    <w:basedOn w:val="DefaultParagraphFont"/>
    <w:link w:val="Header"/>
    <w:uiPriority w:val="99"/>
    <w:rsid w:val="00353635"/>
    <w:rPr>
      <w:rFonts w:ascii="Arial" w:eastAsia="Arial" w:hAnsi="Arial" w:cs="Arial"/>
    </w:rPr>
  </w:style>
  <w:style w:type="paragraph" w:styleId="Footer">
    <w:name w:val="footer"/>
    <w:basedOn w:val="Normal"/>
    <w:link w:val="FooterChar"/>
    <w:uiPriority w:val="99"/>
    <w:unhideWhenUsed/>
    <w:rsid w:val="00353635"/>
    <w:pPr>
      <w:tabs>
        <w:tab w:val="center" w:pos="4513"/>
        <w:tab w:val="right" w:pos="9026"/>
      </w:tabs>
    </w:pPr>
  </w:style>
  <w:style w:type="character" w:customStyle="1" w:styleId="FooterChar">
    <w:name w:val="Footer Char"/>
    <w:basedOn w:val="DefaultParagraphFont"/>
    <w:link w:val="Footer"/>
    <w:uiPriority w:val="99"/>
    <w:rsid w:val="0035363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6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ariston.com/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35A52FE5CDD47A8ECC16207814157" ma:contentTypeVersion="19" ma:contentTypeDescription="Create a new document." ma:contentTypeScope="" ma:versionID="e4197819446adc7e35765ec1845986b4">
  <xsd:schema xmlns:xsd="http://www.w3.org/2001/XMLSchema" xmlns:xs="http://www.w3.org/2001/XMLSchema" xmlns:p="http://schemas.microsoft.com/office/2006/metadata/properties" xmlns:ns2="92339881-062a-45d6-b460-d7b83bb146aa" xmlns:ns3="3940d652-2a60-433a-ab0e-fa4d90e5a6f9" targetNamespace="http://schemas.microsoft.com/office/2006/metadata/properties" ma:root="true" ma:fieldsID="457ae14261a93eb1595684e4c6de68f9" ns2:_="" ns3:_="">
    <xsd:import namespace="92339881-062a-45d6-b460-d7b83bb146aa"/>
    <xsd:import namespace="3940d652-2a60-433a-ab0e-fa4d90e5a6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39881-062a-45d6-b460-d7b83bb14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188b07-ff92-4307-922c-83f5d105a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0d652-2a60-433a-ab0e-fa4d90e5a6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43b15c-09a1-4fbb-b2c1-af199caace17}" ma:internalName="TaxCatchAll" ma:showField="CatchAllData" ma:web="3940d652-2a60-433a-ab0e-fa4d90e5a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339881-062a-45d6-b460-d7b83bb146aa">
      <Terms xmlns="http://schemas.microsoft.com/office/infopath/2007/PartnerControls"/>
    </lcf76f155ced4ddcb4097134ff3c332f>
    <TaxCatchAll xmlns="3940d652-2a60-433a-ab0e-fa4d90e5a6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EA313-3336-4B28-B925-628D2823E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39881-062a-45d6-b460-d7b83bb146aa"/>
    <ds:schemaRef ds:uri="3940d652-2a60-433a-ab0e-fa4d90e5a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1EF99-D8AB-4181-A7D1-9964831B0BF4}">
  <ds:schemaRefs>
    <ds:schemaRef ds:uri="http://schemas.microsoft.com/office/2006/metadata/properties"/>
    <ds:schemaRef ds:uri="http://schemas.microsoft.com/office/infopath/2007/PartnerControls"/>
    <ds:schemaRef ds:uri="92339881-062a-45d6-b460-d7b83bb146aa"/>
    <ds:schemaRef ds:uri="3940d652-2a60-433a-ab0e-fa4d90e5a6f9"/>
  </ds:schemaRefs>
</ds:datastoreItem>
</file>

<file path=customXml/itemProps3.xml><?xml version="1.0" encoding="utf-8"?>
<ds:datastoreItem xmlns:ds="http://schemas.openxmlformats.org/officeDocument/2006/customXml" ds:itemID="{7314D68A-41A2-440A-94A8-AD99F62D0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Ariston Thermo Group</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Cooper</dc:creator>
  <cp:lastModifiedBy>Scanlan, Sophie</cp:lastModifiedBy>
  <cp:revision>3</cp:revision>
  <dcterms:created xsi:type="dcterms:W3CDTF">2026-02-26T13:00:00Z</dcterms:created>
  <dcterms:modified xsi:type="dcterms:W3CDTF">2026-02-26T16:32:00Z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Microsoft® Word 2016</vt:lpwstr>
  </property>
  <property fmtid="{D5CDD505-2E9C-101B-9397-08002B2CF9AE}" pid="4" name="LastSaved">
    <vt:filetime>2021-06-29T00:00:00Z</vt:filetime>
  </property>
  <property fmtid="{D5CDD505-2E9C-101B-9397-08002B2CF9AE}" pid="5" name="ContentTypeId">
    <vt:lpwstr>0x0101004D935A52FE5CDD47A8ECC16207814157</vt:lpwstr>
  </property>
  <property fmtid="{D5CDD505-2E9C-101B-9397-08002B2CF9AE}" pid="6" name="MediaServiceImageTags">
    <vt:lpwstr/>
  </property>
  <property fmtid="{D5CDD505-2E9C-101B-9397-08002B2CF9AE}" pid="7" name="docLang">
    <vt:lpwstr>en</vt:lpwstr>
  </property>
</Properties>
</file>